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5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1"/>
        <w:gridCol w:w="4679"/>
      </w:tblGrid>
      <w:tr w:rsidR="00614E84" w:rsidRPr="003154A4" w14:paraId="37E18FE1" w14:textId="7E879982" w:rsidTr="00004C58">
        <w:tc>
          <w:tcPr>
            <w:tcW w:w="2476" w:type="pct"/>
          </w:tcPr>
          <w:p w14:paraId="18ACCA82" w14:textId="36DBAD64" w:rsidR="00614E84" w:rsidRPr="003154A4" w:rsidRDefault="00614E84" w:rsidP="00614E84">
            <w:pPr>
              <w:pStyle w:val="BodyText"/>
              <w:spacing w:before="9" w:line="276" w:lineRule="auto"/>
              <w:rPr>
                <w:rFonts w:asciiTheme="minorHAnsi" w:hAnsiTheme="minorHAnsi" w:cstheme="minorHAnsi"/>
                <w:sz w:val="20"/>
                <w:szCs w:val="20"/>
              </w:rPr>
            </w:pPr>
          </w:p>
        </w:tc>
        <w:tc>
          <w:tcPr>
            <w:tcW w:w="2524" w:type="pct"/>
          </w:tcPr>
          <w:p w14:paraId="33190F15" w14:textId="799CCE0F" w:rsidR="00614E84" w:rsidRPr="003154A4" w:rsidDel="002C7A3B" w:rsidRDefault="00614E84" w:rsidP="00614E84">
            <w:pPr>
              <w:pStyle w:val="BodyText"/>
              <w:spacing w:before="9" w:line="276" w:lineRule="auto"/>
              <w:rPr>
                <w:rFonts w:asciiTheme="minorHAnsi" w:hAnsiTheme="minorHAnsi" w:cstheme="minorHAnsi"/>
                <w:sz w:val="20"/>
                <w:szCs w:val="20"/>
              </w:rPr>
            </w:pPr>
            <w:r w:rsidRPr="003154A4">
              <w:rPr>
                <w:rFonts w:asciiTheme="minorHAnsi" w:hAnsiTheme="minorHAnsi" w:cstheme="minorHAnsi"/>
                <w:sz w:val="20"/>
                <w:szCs w:val="20"/>
                <w:lang w:val="ro"/>
              </w:rPr>
              <w:t xml:space="preserve"> </w:t>
            </w:r>
          </w:p>
        </w:tc>
      </w:tr>
      <w:tr w:rsidR="00614E84" w:rsidRPr="003154A4" w14:paraId="7B098167" w14:textId="63646009" w:rsidTr="00004C58">
        <w:tc>
          <w:tcPr>
            <w:tcW w:w="2476" w:type="pct"/>
          </w:tcPr>
          <w:p w14:paraId="63597C7C" w14:textId="77777777" w:rsidR="00614E84" w:rsidRPr="003154A4" w:rsidRDefault="00614E84" w:rsidP="00614E84">
            <w:pPr>
              <w:spacing w:line="276" w:lineRule="auto"/>
              <w:jc w:val="center"/>
              <w:rPr>
                <w:rFonts w:cstheme="minorHAnsi"/>
                <w:b/>
                <w:sz w:val="20"/>
                <w:szCs w:val="20"/>
              </w:rPr>
            </w:pPr>
          </w:p>
        </w:tc>
        <w:tc>
          <w:tcPr>
            <w:tcW w:w="2524" w:type="pct"/>
          </w:tcPr>
          <w:p w14:paraId="1CC51715" w14:textId="77777777" w:rsidR="00614E84" w:rsidRPr="003154A4" w:rsidRDefault="00614E84" w:rsidP="00614E84">
            <w:pPr>
              <w:spacing w:line="276" w:lineRule="auto"/>
              <w:jc w:val="center"/>
              <w:rPr>
                <w:rFonts w:cstheme="minorHAnsi"/>
                <w:b/>
                <w:sz w:val="20"/>
                <w:szCs w:val="20"/>
              </w:rPr>
            </w:pPr>
          </w:p>
        </w:tc>
      </w:tr>
      <w:tr w:rsidR="00614E84" w:rsidRPr="003154A4" w14:paraId="084A9CAC" w14:textId="501343FD" w:rsidTr="00004C58">
        <w:tc>
          <w:tcPr>
            <w:tcW w:w="2476" w:type="pct"/>
          </w:tcPr>
          <w:p w14:paraId="36B63CE3" w14:textId="0C91E488" w:rsidR="00614E84" w:rsidRPr="003C2DC1" w:rsidRDefault="00047B89" w:rsidP="00614E84">
            <w:pPr>
              <w:spacing w:line="276" w:lineRule="auto"/>
              <w:rPr>
                <w:rFonts w:cstheme="minorHAnsi"/>
                <w:b/>
                <w:sz w:val="20"/>
                <w:szCs w:val="20"/>
              </w:rPr>
            </w:pPr>
            <w:r w:rsidRPr="00047B89">
              <w:rPr>
                <w:b/>
                <w:bCs/>
                <w:sz w:val="20"/>
                <w:szCs w:val="20"/>
              </w:rPr>
              <w:t>Mastercard Premium Business Lounge Access Program within the Priority Pass network</w:t>
            </w:r>
            <w:r>
              <w:rPr>
                <w:b/>
                <w:bCs/>
                <w:sz w:val="20"/>
                <w:szCs w:val="20"/>
              </w:rPr>
              <w:t xml:space="preserve">  </w:t>
            </w:r>
          </w:p>
        </w:tc>
        <w:tc>
          <w:tcPr>
            <w:tcW w:w="2524" w:type="pct"/>
          </w:tcPr>
          <w:p w14:paraId="4555DC46" w14:textId="0BE6AF27" w:rsidR="00D72368" w:rsidRPr="00D72368" w:rsidRDefault="00D72368" w:rsidP="00D72368">
            <w:pPr>
              <w:spacing w:line="276" w:lineRule="auto"/>
              <w:rPr>
                <w:b/>
                <w:bCs/>
                <w:sz w:val="20"/>
                <w:szCs w:val="20"/>
                <w:lang w:val="en-US"/>
              </w:rPr>
            </w:pPr>
            <w:proofErr w:type="spellStart"/>
            <w:r w:rsidRPr="00D72368">
              <w:rPr>
                <w:b/>
                <w:bCs/>
                <w:sz w:val="20"/>
                <w:szCs w:val="20"/>
                <w:lang w:val="en-US"/>
              </w:rPr>
              <w:t>Programul</w:t>
            </w:r>
            <w:proofErr w:type="spellEnd"/>
            <w:r w:rsidRPr="00D72368">
              <w:rPr>
                <w:b/>
                <w:bCs/>
                <w:sz w:val="20"/>
                <w:szCs w:val="20"/>
                <w:lang w:val="en-US"/>
              </w:rPr>
              <w:t xml:space="preserve"> Mastercard Premium Business </w:t>
            </w:r>
            <w:proofErr w:type="spellStart"/>
            <w:r w:rsidR="002845AB">
              <w:rPr>
                <w:b/>
                <w:bCs/>
                <w:sz w:val="20"/>
                <w:szCs w:val="20"/>
                <w:lang w:val="en-US"/>
              </w:rPr>
              <w:t>privind</w:t>
            </w:r>
            <w:proofErr w:type="spellEnd"/>
            <w:r w:rsidR="002845AB">
              <w:rPr>
                <w:b/>
                <w:bCs/>
                <w:sz w:val="20"/>
                <w:szCs w:val="20"/>
                <w:lang w:val="en-US"/>
              </w:rPr>
              <w:t xml:space="preserve"> </w:t>
            </w:r>
            <w:proofErr w:type="spellStart"/>
            <w:r w:rsidR="002845AB">
              <w:rPr>
                <w:b/>
                <w:bCs/>
                <w:sz w:val="20"/>
                <w:szCs w:val="20"/>
                <w:lang w:val="en-US"/>
              </w:rPr>
              <w:t>accesul</w:t>
            </w:r>
            <w:proofErr w:type="spellEnd"/>
            <w:r w:rsidR="002845AB">
              <w:rPr>
                <w:b/>
                <w:bCs/>
                <w:sz w:val="20"/>
                <w:szCs w:val="20"/>
                <w:lang w:val="en-US"/>
              </w:rPr>
              <w:t xml:space="preserve"> </w:t>
            </w:r>
            <w:proofErr w:type="spellStart"/>
            <w:r w:rsidR="00E7413C" w:rsidRPr="00E7413C">
              <w:rPr>
                <w:b/>
                <w:bCs/>
                <w:sz w:val="20"/>
                <w:szCs w:val="20"/>
                <w:lang w:val="en-US"/>
              </w:rPr>
              <w:t>în</w:t>
            </w:r>
            <w:proofErr w:type="spellEnd"/>
            <w:r w:rsidR="00E7413C" w:rsidRPr="00E7413C">
              <w:rPr>
                <w:b/>
                <w:bCs/>
                <w:sz w:val="20"/>
                <w:szCs w:val="20"/>
                <w:lang w:val="en-US"/>
              </w:rPr>
              <w:t xml:space="preserve"> </w:t>
            </w:r>
            <w:proofErr w:type="spellStart"/>
            <w:r w:rsidR="00E7413C" w:rsidRPr="00E7413C">
              <w:rPr>
                <w:b/>
                <w:bCs/>
                <w:sz w:val="20"/>
                <w:szCs w:val="20"/>
                <w:lang w:val="en-US"/>
              </w:rPr>
              <w:t>rețeaua</w:t>
            </w:r>
            <w:proofErr w:type="spellEnd"/>
            <w:r w:rsidR="00E7413C">
              <w:rPr>
                <w:b/>
                <w:bCs/>
                <w:sz w:val="20"/>
                <w:szCs w:val="20"/>
                <w:lang w:val="en-US"/>
              </w:rPr>
              <w:t xml:space="preserve"> </w:t>
            </w:r>
            <w:r w:rsidR="00004C58">
              <w:rPr>
                <w:b/>
                <w:bCs/>
                <w:sz w:val="20"/>
                <w:szCs w:val="20"/>
                <w:lang w:val="en-US"/>
              </w:rPr>
              <w:t xml:space="preserve">de </w:t>
            </w:r>
            <w:r w:rsidRPr="00D72368">
              <w:rPr>
                <w:b/>
                <w:bCs/>
                <w:sz w:val="20"/>
                <w:szCs w:val="20"/>
                <w:lang w:val="en-US"/>
              </w:rPr>
              <w:t>lounge-</w:t>
            </w:r>
            <w:proofErr w:type="spellStart"/>
            <w:r w:rsidRPr="00D72368">
              <w:rPr>
                <w:b/>
                <w:bCs/>
                <w:sz w:val="20"/>
                <w:szCs w:val="20"/>
                <w:lang w:val="en-US"/>
              </w:rPr>
              <w:t>uri</w:t>
            </w:r>
            <w:proofErr w:type="spellEnd"/>
            <w:r w:rsidRPr="00D72368">
              <w:rPr>
                <w:b/>
                <w:bCs/>
                <w:sz w:val="20"/>
                <w:szCs w:val="20"/>
                <w:lang w:val="en-US"/>
              </w:rPr>
              <w:t xml:space="preserve"> Priority Pass</w:t>
            </w:r>
          </w:p>
          <w:p w14:paraId="0E242611" w14:textId="4361D06A" w:rsidR="00614E84" w:rsidRPr="003C2DC1" w:rsidRDefault="00614E84" w:rsidP="00614E84">
            <w:pPr>
              <w:spacing w:line="276" w:lineRule="auto"/>
              <w:rPr>
                <w:b/>
                <w:bCs/>
                <w:sz w:val="20"/>
                <w:szCs w:val="20"/>
              </w:rPr>
            </w:pPr>
          </w:p>
        </w:tc>
      </w:tr>
      <w:tr w:rsidR="00614E84" w:rsidRPr="003154A4" w14:paraId="28529204" w14:textId="1BD515E5" w:rsidTr="00004C58">
        <w:tc>
          <w:tcPr>
            <w:tcW w:w="2476" w:type="pct"/>
          </w:tcPr>
          <w:p w14:paraId="31691B8C" w14:textId="77777777" w:rsidR="00614E84" w:rsidRPr="003154A4" w:rsidRDefault="00614E84" w:rsidP="00614E84">
            <w:pPr>
              <w:spacing w:line="276" w:lineRule="auto"/>
              <w:rPr>
                <w:rFonts w:cstheme="minorHAnsi"/>
                <w:b/>
                <w:sz w:val="20"/>
                <w:szCs w:val="20"/>
              </w:rPr>
            </w:pPr>
          </w:p>
        </w:tc>
        <w:tc>
          <w:tcPr>
            <w:tcW w:w="2524" w:type="pct"/>
          </w:tcPr>
          <w:p w14:paraId="58B5C31D" w14:textId="77777777" w:rsidR="00614E84" w:rsidRPr="003154A4" w:rsidRDefault="00614E84" w:rsidP="00614E84">
            <w:pPr>
              <w:spacing w:line="276" w:lineRule="auto"/>
              <w:rPr>
                <w:rFonts w:cstheme="minorHAnsi"/>
                <w:b/>
                <w:sz w:val="20"/>
                <w:szCs w:val="20"/>
              </w:rPr>
            </w:pPr>
          </w:p>
        </w:tc>
      </w:tr>
      <w:tr w:rsidR="00614E84" w:rsidRPr="003154A4" w14:paraId="7A359D38" w14:textId="500B0FF8" w:rsidTr="00004C58">
        <w:tc>
          <w:tcPr>
            <w:tcW w:w="2476" w:type="pct"/>
          </w:tcPr>
          <w:p w14:paraId="02B87A39" w14:textId="13C52149" w:rsidR="00614E84" w:rsidRPr="003154A4" w:rsidRDefault="00614E84" w:rsidP="00614E84">
            <w:pPr>
              <w:spacing w:line="276" w:lineRule="auto"/>
              <w:jc w:val="both"/>
              <w:rPr>
                <w:rFonts w:cstheme="minorHAnsi"/>
                <w:b/>
                <w:sz w:val="20"/>
                <w:szCs w:val="20"/>
              </w:rPr>
            </w:pPr>
            <w:r w:rsidRPr="003154A4">
              <w:rPr>
                <w:rFonts w:cstheme="minorHAnsi"/>
                <w:b/>
                <w:bCs/>
                <w:sz w:val="20"/>
                <w:szCs w:val="20"/>
              </w:rPr>
              <w:t>Rules of the Program (the “Rules”) for participating Issuers only</w:t>
            </w:r>
            <w:r w:rsidR="00202C13">
              <w:rPr>
                <w:rFonts w:cstheme="minorHAnsi"/>
                <w:b/>
                <w:bCs/>
                <w:sz w:val="20"/>
                <w:szCs w:val="20"/>
              </w:rPr>
              <w:t xml:space="preserve"> </w:t>
            </w:r>
            <w:r w:rsidR="00202C13" w:rsidRPr="00202C13">
              <w:rPr>
                <w:rFonts w:cstheme="minorHAnsi"/>
                <w:b/>
                <w:bCs/>
                <w:sz w:val="20"/>
                <w:szCs w:val="20"/>
              </w:rPr>
              <w:t>to the Cardholders of debit cards (Mastercard Premium World in RON and EUR; Mastercard Gold), Mastercard Gold credit cards, and Business Premium (World) cards issued by Exim Banca Românească.</w:t>
            </w:r>
          </w:p>
        </w:tc>
        <w:tc>
          <w:tcPr>
            <w:tcW w:w="2524" w:type="pct"/>
          </w:tcPr>
          <w:p w14:paraId="53706E2A" w14:textId="14FBB649" w:rsidR="00614E84" w:rsidRPr="003154A4" w:rsidRDefault="00614E84" w:rsidP="00614E84">
            <w:pPr>
              <w:spacing w:line="276" w:lineRule="auto"/>
              <w:jc w:val="both"/>
              <w:rPr>
                <w:rFonts w:cstheme="minorHAnsi"/>
                <w:b/>
                <w:sz w:val="20"/>
                <w:szCs w:val="20"/>
              </w:rPr>
            </w:pPr>
            <w:r w:rsidRPr="003154A4">
              <w:rPr>
                <w:rFonts w:cstheme="minorHAnsi"/>
                <w:b/>
                <w:bCs/>
                <w:sz w:val="20"/>
                <w:szCs w:val="20"/>
                <w:lang w:val="ro"/>
              </w:rPr>
              <w:t xml:space="preserve">Regulamentul </w:t>
            </w:r>
            <w:r w:rsidR="009638C0">
              <w:rPr>
                <w:rFonts w:cstheme="minorHAnsi"/>
                <w:b/>
                <w:bCs/>
                <w:sz w:val="20"/>
                <w:szCs w:val="20"/>
                <w:lang w:val="ro"/>
              </w:rPr>
              <w:t>Programului</w:t>
            </w:r>
            <w:r w:rsidR="009638C0" w:rsidRPr="003154A4">
              <w:rPr>
                <w:rFonts w:cstheme="minorHAnsi"/>
                <w:b/>
                <w:bCs/>
                <w:sz w:val="20"/>
                <w:szCs w:val="20"/>
                <w:lang w:val="ro"/>
              </w:rPr>
              <w:t xml:space="preserve"> </w:t>
            </w:r>
            <w:r w:rsidRPr="003154A4">
              <w:rPr>
                <w:rFonts w:cstheme="minorHAnsi"/>
                <w:b/>
                <w:bCs/>
                <w:sz w:val="20"/>
                <w:szCs w:val="20"/>
                <w:lang w:val="ro"/>
              </w:rPr>
              <w:t xml:space="preserve">(„Regulamentul”) </w:t>
            </w:r>
            <w:r w:rsidR="008F0F86">
              <w:rPr>
                <w:rFonts w:cstheme="minorHAnsi"/>
                <w:b/>
                <w:bCs/>
                <w:sz w:val="20"/>
                <w:szCs w:val="20"/>
                <w:lang w:val="ro"/>
              </w:rPr>
              <w:t xml:space="preserve">adresat </w:t>
            </w:r>
            <w:r w:rsidRPr="003154A4">
              <w:rPr>
                <w:rFonts w:cstheme="minorHAnsi"/>
                <w:b/>
                <w:bCs/>
                <w:sz w:val="20"/>
                <w:szCs w:val="20"/>
                <w:lang w:val="ro"/>
              </w:rPr>
              <w:t xml:space="preserve">exclusiv </w:t>
            </w:r>
            <w:r w:rsidR="00F16965">
              <w:rPr>
                <w:rFonts w:cstheme="minorHAnsi"/>
                <w:b/>
                <w:bCs/>
                <w:sz w:val="20"/>
                <w:szCs w:val="20"/>
                <w:lang w:val="ro"/>
              </w:rPr>
              <w:t>Titularilor de Carduri</w:t>
            </w:r>
            <w:r w:rsidR="00565CDE">
              <w:rPr>
                <w:rFonts w:cstheme="minorHAnsi"/>
                <w:b/>
                <w:bCs/>
                <w:sz w:val="20"/>
                <w:szCs w:val="20"/>
                <w:lang w:val="ro"/>
              </w:rPr>
              <w:t xml:space="preserve"> debit</w:t>
            </w:r>
            <w:r w:rsidR="008C7C75">
              <w:rPr>
                <w:rFonts w:cstheme="minorHAnsi"/>
                <w:b/>
                <w:bCs/>
                <w:sz w:val="20"/>
                <w:szCs w:val="20"/>
                <w:lang w:val="ro"/>
              </w:rPr>
              <w:t xml:space="preserve"> </w:t>
            </w:r>
            <w:r w:rsidR="00565CDE">
              <w:rPr>
                <w:rFonts w:cstheme="minorHAnsi"/>
                <w:b/>
                <w:bCs/>
                <w:sz w:val="20"/>
                <w:szCs w:val="20"/>
                <w:lang w:val="ro"/>
              </w:rPr>
              <w:t>(</w:t>
            </w:r>
            <w:proofErr w:type="spellStart"/>
            <w:r w:rsidR="008C7C75">
              <w:rPr>
                <w:rFonts w:cstheme="minorHAnsi"/>
                <w:b/>
                <w:bCs/>
                <w:sz w:val="20"/>
                <w:szCs w:val="20"/>
                <w:lang w:val="ro"/>
              </w:rPr>
              <w:t>MasterCard</w:t>
            </w:r>
            <w:proofErr w:type="spellEnd"/>
            <w:r w:rsidR="008B2612">
              <w:rPr>
                <w:rFonts w:cstheme="minorHAnsi"/>
                <w:b/>
                <w:bCs/>
                <w:sz w:val="20"/>
                <w:szCs w:val="20"/>
                <w:lang w:val="ro"/>
              </w:rPr>
              <w:t xml:space="preserve"> </w:t>
            </w:r>
            <w:r w:rsidR="008B2612" w:rsidRPr="008B2612">
              <w:rPr>
                <w:rFonts w:cstheme="minorHAnsi"/>
                <w:b/>
                <w:bCs/>
                <w:sz w:val="20"/>
                <w:szCs w:val="20"/>
              </w:rPr>
              <w:t>World</w:t>
            </w:r>
            <w:r w:rsidR="00565CDE">
              <w:rPr>
                <w:rFonts w:cstheme="minorHAnsi"/>
                <w:b/>
                <w:bCs/>
                <w:sz w:val="20"/>
                <w:szCs w:val="20"/>
              </w:rPr>
              <w:t xml:space="preserve"> in lei si euro; Mastercard Gold); Carduri de credit Mastercard Gold si Carduri Business Premium (World)</w:t>
            </w:r>
            <w:r w:rsidR="008B2612" w:rsidRPr="008B2612">
              <w:rPr>
                <w:rFonts w:cstheme="minorHAnsi"/>
                <w:b/>
                <w:bCs/>
                <w:sz w:val="20"/>
                <w:szCs w:val="20"/>
              </w:rPr>
              <w:t xml:space="preserve"> </w:t>
            </w:r>
            <w:r w:rsidR="00202C13">
              <w:rPr>
                <w:rFonts w:cstheme="minorHAnsi"/>
                <w:b/>
                <w:bCs/>
                <w:sz w:val="20"/>
                <w:szCs w:val="20"/>
              </w:rPr>
              <w:t xml:space="preserve">emise de </w:t>
            </w:r>
            <w:r w:rsidR="008B2612" w:rsidRPr="008B2612">
              <w:rPr>
                <w:rFonts w:cstheme="minorHAnsi"/>
                <w:b/>
                <w:bCs/>
                <w:sz w:val="20"/>
                <w:szCs w:val="20"/>
              </w:rPr>
              <w:t>Exim Banca Romaneasca</w:t>
            </w:r>
          </w:p>
        </w:tc>
      </w:tr>
      <w:tr w:rsidR="00614E84" w:rsidRPr="003154A4" w14:paraId="474284D4" w14:textId="1B3F2FA1" w:rsidTr="00004C58">
        <w:tc>
          <w:tcPr>
            <w:tcW w:w="2476" w:type="pct"/>
          </w:tcPr>
          <w:p w14:paraId="75DD563E" w14:textId="77777777" w:rsidR="00614E84" w:rsidRPr="003154A4" w:rsidRDefault="00614E84" w:rsidP="00614E84">
            <w:pPr>
              <w:spacing w:line="276" w:lineRule="auto"/>
              <w:rPr>
                <w:rFonts w:cstheme="minorHAnsi"/>
                <w:b/>
                <w:sz w:val="20"/>
                <w:szCs w:val="20"/>
              </w:rPr>
            </w:pPr>
          </w:p>
        </w:tc>
        <w:tc>
          <w:tcPr>
            <w:tcW w:w="2524" w:type="pct"/>
          </w:tcPr>
          <w:p w14:paraId="6212FC51" w14:textId="77777777" w:rsidR="00614E84" w:rsidRPr="003154A4" w:rsidRDefault="00614E84" w:rsidP="00614E84">
            <w:pPr>
              <w:spacing w:line="276" w:lineRule="auto"/>
              <w:rPr>
                <w:rFonts w:cstheme="minorHAnsi"/>
                <w:b/>
                <w:sz w:val="20"/>
                <w:szCs w:val="20"/>
              </w:rPr>
            </w:pPr>
          </w:p>
        </w:tc>
      </w:tr>
      <w:tr w:rsidR="00614E84" w:rsidRPr="003154A4" w14:paraId="267E9679" w14:textId="0D669E8C" w:rsidTr="00004C58">
        <w:tc>
          <w:tcPr>
            <w:tcW w:w="2476" w:type="pct"/>
          </w:tcPr>
          <w:p w14:paraId="5DEEA00A" w14:textId="1DBE74BC" w:rsidR="00614E84" w:rsidRPr="00DD7A4E" w:rsidRDefault="00614E84" w:rsidP="00DD7A4E">
            <w:pPr>
              <w:pStyle w:val="ListParagraph"/>
              <w:numPr>
                <w:ilvl w:val="0"/>
                <w:numId w:val="8"/>
              </w:numPr>
              <w:spacing w:line="276" w:lineRule="auto"/>
              <w:jc w:val="both"/>
              <w:rPr>
                <w:rFonts w:cstheme="minorHAnsi"/>
                <w:sz w:val="20"/>
                <w:szCs w:val="20"/>
              </w:rPr>
            </w:pPr>
            <w:proofErr w:type="spellStart"/>
            <w:r w:rsidRPr="00DD7A4E">
              <w:rPr>
                <w:rFonts w:asciiTheme="minorHAnsi" w:eastAsiaTheme="minorHAnsi" w:hAnsiTheme="minorHAnsi" w:cstheme="minorHAnsi"/>
                <w:b/>
                <w:bCs/>
                <w:sz w:val="20"/>
                <w:szCs w:val="20"/>
                <w:lang w:val="ro"/>
              </w:rPr>
              <w:t>Introduction</w:t>
            </w:r>
            <w:proofErr w:type="spellEnd"/>
            <w:r w:rsidRPr="00DD7A4E">
              <w:rPr>
                <w:rFonts w:asciiTheme="minorHAnsi" w:eastAsiaTheme="minorHAnsi" w:hAnsiTheme="minorHAnsi" w:cstheme="minorHAnsi"/>
                <w:b/>
                <w:bCs/>
                <w:sz w:val="20"/>
                <w:szCs w:val="20"/>
                <w:lang w:val="ro"/>
              </w:rPr>
              <w:t xml:space="preserve"> </w:t>
            </w:r>
            <w:r w:rsidRPr="00DD7A4E">
              <w:rPr>
                <w:rFonts w:asciiTheme="minorHAnsi" w:eastAsiaTheme="minorHAnsi" w:hAnsiTheme="minorHAnsi" w:cstheme="minorHAnsi"/>
                <w:sz w:val="20"/>
                <w:szCs w:val="20"/>
                <w:lang w:val="ro"/>
              </w:rPr>
              <w:t xml:space="preserve">– MASTERCARD EUROPE SA, </w:t>
            </w:r>
            <w:proofErr w:type="spellStart"/>
            <w:r w:rsidRPr="00DD7A4E">
              <w:rPr>
                <w:rFonts w:asciiTheme="minorHAnsi" w:eastAsiaTheme="minorHAnsi" w:hAnsiTheme="minorHAnsi" w:cstheme="minorHAnsi"/>
                <w:sz w:val="20"/>
                <w:szCs w:val="20"/>
                <w:lang w:val="ro"/>
              </w:rPr>
              <w:t>with</w:t>
            </w:r>
            <w:proofErr w:type="spellEnd"/>
            <w:r w:rsidRPr="00DD7A4E">
              <w:rPr>
                <w:rFonts w:asciiTheme="minorHAnsi" w:eastAsiaTheme="minorHAnsi" w:hAnsiTheme="minorHAnsi" w:cstheme="minorHAnsi"/>
                <w:sz w:val="20"/>
                <w:szCs w:val="20"/>
                <w:lang w:val="ro"/>
              </w:rPr>
              <w:t xml:space="preserve"> </w:t>
            </w:r>
            <w:proofErr w:type="spellStart"/>
            <w:r w:rsidRPr="00DD7A4E">
              <w:rPr>
                <w:rFonts w:asciiTheme="minorHAnsi" w:eastAsiaTheme="minorHAnsi" w:hAnsiTheme="minorHAnsi" w:cstheme="minorHAnsi"/>
                <w:sz w:val="20"/>
                <w:szCs w:val="20"/>
                <w:lang w:val="ro"/>
              </w:rPr>
              <w:t>its</w:t>
            </w:r>
            <w:proofErr w:type="spellEnd"/>
            <w:r w:rsidRPr="00DD7A4E">
              <w:rPr>
                <w:rFonts w:asciiTheme="minorHAnsi" w:eastAsiaTheme="minorHAnsi" w:hAnsiTheme="minorHAnsi" w:cstheme="minorHAnsi"/>
                <w:sz w:val="20"/>
                <w:szCs w:val="20"/>
                <w:lang w:val="ro"/>
              </w:rPr>
              <w:t xml:space="preserve"> </w:t>
            </w:r>
            <w:proofErr w:type="spellStart"/>
            <w:r w:rsidRPr="00DD7A4E">
              <w:rPr>
                <w:rFonts w:asciiTheme="minorHAnsi" w:eastAsiaTheme="minorHAnsi" w:hAnsiTheme="minorHAnsi" w:cstheme="minorHAnsi"/>
                <w:sz w:val="20"/>
                <w:szCs w:val="20"/>
                <w:lang w:val="ro"/>
              </w:rPr>
              <w:t>registered</w:t>
            </w:r>
            <w:proofErr w:type="spellEnd"/>
            <w:r w:rsidRPr="00DD7A4E">
              <w:rPr>
                <w:rFonts w:asciiTheme="minorHAnsi" w:eastAsiaTheme="minorHAnsi" w:hAnsiTheme="minorHAnsi" w:cstheme="minorHAnsi"/>
                <w:sz w:val="20"/>
                <w:szCs w:val="20"/>
                <w:lang w:val="ro"/>
              </w:rPr>
              <w:t xml:space="preserve"> </w:t>
            </w:r>
            <w:proofErr w:type="spellStart"/>
            <w:r w:rsidRPr="00DD7A4E">
              <w:rPr>
                <w:rFonts w:asciiTheme="minorHAnsi" w:eastAsiaTheme="minorHAnsi" w:hAnsiTheme="minorHAnsi" w:cstheme="minorHAnsi"/>
                <w:sz w:val="20"/>
                <w:szCs w:val="20"/>
                <w:lang w:val="ro"/>
              </w:rPr>
              <w:t>seat</w:t>
            </w:r>
            <w:proofErr w:type="spellEnd"/>
            <w:r w:rsidRPr="00DD7A4E">
              <w:rPr>
                <w:rFonts w:asciiTheme="minorHAnsi" w:eastAsiaTheme="minorHAnsi" w:hAnsiTheme="minorHAnsi" w:cstheme="minorHAnsi"/>
                <w:sz w:val="20"/>
                <w:szCs w:val="20"/>
                <w:lang w:val="ro"/>
              </w:rPr>
              <w:t xml:space="preserve"> at </w:t>
            </w:r>
            <w:proofErr w:type="spellStart"/>
            <w:r w:rsidRPr="00DD7A4E">
              <w:rPr>
                <w:rFonts w:asciiTheme="minorHAnsi" w:eastAsiaTheme="minorHAnsi" w:hAnsiTheme="minorHAnsi" w:cstheme="minorHAnsi"/>
                <w:sz w:val="20"/>
                <w:szCs w:val="20"/>
                <w:lang w:val="ro"/>
              </w:rPr>
              <w:t>Chaussee</w:t>
            </w:r>
            <w:proofErr w:type="spellEnd"/>
            <w:r w:rsidRPr="00DD7A4E">
              <w:rPr>
                <w:rFonts w:asciiTheme="minorHAnsi" w:eastAsiaTheme="minorHAnsi" w:hAnsiTheme="minorHAnsi" w:cstheme="minorHAnsi"/>
                <w:sz w:val="20"/>
                <w:szCs w:val="20"/>
                <w:lang w:val="ro"/>
              </w:rPr>
              <w:t xml:space="preserve"> de </w:t>
            </w:r>
            <w:proofErr w:type="spellStart"/>
            <w:r w:rsidRPr="00DD7A4E">
              <w:rPr>
                <w:rFonts w:asciiTheme="minorHAnsi" w:eastAsiaTheme="minorHAnsi" w:hAnsiTheme="minorHAnsi" w:cstheme="minorHAnsi"/>
                <w:sz w:val="20"/>
                <w:szCs w:val="20"/>
                <w:lang w:val="ro"/>
              </w:rPr>
              <w:t>Tervuren</w:t>
            </w:r>
            <w:proofErr w:type="spellEnd"/>
            <w:r w:rsidRPr="00DD7A4E">
              <w:rPr>
                <w:rFonts w:asciiTheme="minorHAnsi" w:eastAsiaTheme="minorHAnsi" w:hAnsiTheme="minorHAnsi" w:cstheme="minorHAnsi"/>
                <w:sz w:val="20"/>
                <w:szCs w:val="20"/>
                <w:lang w:val="ro"/>
              </w:rPr>
              <w:t xml:space="preserve"> 198 a, Waterloo, </w:t>
            </w:r>
            <w:proofErr w:type="spellStart"/>
            <w:r w:rsidRPr="00DD7A4E">
              <w:rPr>
                <w:rFonts w:asciiTheme="minorHAnsi" w:eastAsiaTheme="minorHAnsi" w:hAnsiTheme="minorHAnsi" w:cstheme="minorHAnsi"/>
                <w:sz w:val="20"/>
                <w:szCs w:val="20"/>
                <w:lang w:val="ro"/>
              </w:rPr>
              <w:t>Belgium</w:t>
            </w:r>
            <w:proofErr w:type="spellEnd"/>
            <w:r w:rsidRPr="00DD7A4E">
              <w:rPr>
                <w:rFonts w:asciiTheme="minorHAnsi" w:eastAsiaTheme="minorHAnsi" w:hAnsiTheme="minorHAnsi" w:cstheme="minorHAnsi"/>
                <w:sz w:val="20"/>
                <w:szCs w:val="20"/>
                <w:lang w:val="ro"/>
              </w:rPr>
              <w:t xml:space="preserve">, company </w:t>
            </w:r>
            <w:proofErr w:type="spellStart"/>
            <w:r w:rsidRPr="00DD7A4E">
              <w:rPr>
                <w:rFonts w:asciiTheme="minorHAnsi" w:eastAsiaTheme="minorHAnsi" w:hAnsiTheme="minorHAnsi" w:cstheme="minorHAnsi"/>
                <w:sz w:val="20"/>
                <w:szCs w:val="20"/>
                <w:lang w:val="ro"/>
              </w:rPr>
              <w:t>no</w:t>
            </w:r>
            <w:proofErr w:type="spellEnd"/>
            <w:r w:rsidRPr="00DD7A4E">
              <w:rPr>
                <w:rFonts w:asciiTheme="minorHAnsi" w:eastAsiaTheme="minorHAnsi" w:hAnsiTheme="minorHAnsi" w:cstheme="minorHAnsi"/>
                <w:sz w:val="20"/>
                <w:szCs w:val="20"/>
                <w:lang w:val="ro"/>
              </w:rPr>
              <w:t xml:space="preserve"> 0448.038.446 (“</w:t>
            </w:r>
            <w:proofErr w:type="spellStart"/>
            <w:r w:rsidRPr="00DD7A4E">
              <w:rPr>
                <w:rFonts w:asciiTheme="minorHAnsi" w:eastAsiaTheme="minorHAnsi" w:hAnsiTheme="minorHAnsi" w:cstheme="minorHAnsi"/>
                <w:b/>
                <w:bCs/>
                <w:sz w:val="20"/>
                <w:szCs w:val="20"/>
                <w:lang w:val="ro"/>
              </w:rPr>
              <w:t>Mastercard</w:t>
            </w:r>
            <w:proofErr w:type="spellEnd"/>
            <w:r w:rsidRPr="00DD7A4E">
              <w:rPr>
                <w:rFonts w:asciiTheme="minorHAnsi" w:eastAsiaTheme="minorHAnsi" w:hAnsiTheme="minorHAnsi" w:cstheme="minorHAnsi"/>
                <w:b/>
                <w:bCs/>
                <w:sz w:val="20"/>
                <w:szCs w:val="20"/>
                <w:lang w:val="ro"/>
              </w:rPr>
              <w:t xml:space="preserve"> Company</w:t>
            </w:r>
            <w:r w:rsidRPr="00DD7A4E">
              <w:rPr>
                <w:rFonts w:asciiTheme="minorHAnsi" w:eastAsiaTheme="minorHAnsi" w:hAnsiTheme="minorHAnsi" w:cstheme="minorHAnsi"/>
                <w:sz w:val="20"/>
                <w:szCs w:val="20"/>
                <w:lang w:val="ro"/>
              </w:rPr>
              <w:t xml:space="preserve">“) as a </w:t>
            </w:r>
            <w:proofErr w:type="spellStart"/>
            <w:r w:rsidRPr="00DD7A4E">
              <w:rPr>
                <w:rFonts w:asciiTheme="minorHAnsi" w:eastAsiaTheme="minorHAnsi" w:hAnsiTheme="minorHAnsi" w:cstheme="minorHAnsi"/>
                <w:sz w:val="20"/>
                <w:szCs w:val="20"/>
                <w:lang w:val="ro"/>
              </w:rPr>
              <w:t>foreign</w:t>
            </w:r>
            <w:proofErr w:type="spellEnd"/>
            <w:r w:rsidRPr="00DD7A4E">
              <w:rPr>
                <w:rFonts w:asciiTheme="minorHAnsi" w:eastAsiaTheme="minorHAnsi" w:hAnsiTheme="minorHAnsi" w:cstheme="minorHAnsi"/>
                <w:sz w:val="20"/>
                <w:szCs w:val="20"/>
                <w:lang w:val="ro"/>
              </w:rPr>
              <w:t xml:space="preserve"> legal </w:t>
            </w:r>
            <w:proofErr w:type="spellStart"/>
            <w:r w:rsidRPr="00DD7A4E">
              <w:rPr>
                <w:rFonts w:asciiTheme="minorHAnsi" w:eastAsiaTheme="minorHAnsi" w:hAnsiTheme="minorHAnsi" w:cstheme="minorHAnsi"/>
                <w:sz w:val="20"/>
                <w:szCs w:val="20"/>
                <w:lang w:val="ro"/>
              </w:rPr>
              <w:t>entity</w:t>
            </w:r>
            <w:proofErr w:type="spellEnd"/>
            <w:r w:rsidRPr="00DD7A4E">
              <w:rPr>
                <w:rFonts w:asciiTheme="minorHAnsi" w:eastAsiaTheme="minorHAnsi" w:hAnsiTheme="minorHAnsi" w:cstheme="minorHAnsi"/>
                <w:sz w:val="20"/>
                <w:szCs w:val="20"/>
                <w:lang w:val="ro"/>
              </w:rPr>
              <w:t xml:space="preserve"> </w:t>
            </w:r>
            <w:proofErr w:type="spellStart"/>
            <w:r w:rsidRPr="00DD7A4E">
              <w:rPr>
                <w:rFonts w:asciiTheme="minorHAnsi" w:eastAsiaTheme="minorHAnsi" w:hAnsiTheme="minorHAnsi" w:cstheme="minorHAnsi"/>
                <w:sz w:val="20"/>
                <w:szCs w:val="20"/>
                <w:lang w:val="ro"/>
              </w:rPr>
              <w:t>introduces</w:t>
            </w:r>
            <w:proofErr w:type="spellEnd"/>
            <w:r w:rsidRPr="00DD7A4E">
              <w:rPr>
                <w:rFonts w:asciiTheme="minorHAnsi" w:eastAsiaTheme="minorHAnsi" w:hAnsiTheme="minorHAnsi" w:cstheme="minorHAnsi"/>
                <w:sz w:val="20"/>
                <w:szCs w:val="20"/>
                <w:lang w:val="ro"/>
              </w:rPr>
              <w:t xml:space="preserve"> </w:t>
            </w:r>
            <w:proofErr w:type="spellStart"/>
            <w:r w:rsidRPr="00DD7A4E">
              <w:rPr>
                <w:rFonts w:asciiTheme="minorHAnsi" w:eastAsiaTheme="minorHAnsi" w:hAnsiTheme="minorHAnsi" w:cstheme="minorHAnsi"/>
                <w:sz w:val="20"/>
                <w:szCs w:val="20"/>
                <w:lang w:val="ro"/>
              </w:rPr>
              <w:t>Mastercard</w:t>
            </w:r>
            <w:proofErr w:type="spellEnd"/>
            <w:r w:rsidRPr="00DD7A4E">
              <w:rPr>
                <w:rFonts w:asciiTheme="minorHAnsi" w:eastAsiaTheme="minorHAnsi" w:hAnsiTheme="minorHAnsi" w:cstheme="minorHAnsi"/>
                <w:sz w:val="20"/>
                <w:szCs w:val="20"/>
                <w:lang w:val="ro"/>
              </w:rPr>
              <w:t xml:space="preserve"> </w:t>
            </w:r>
            <w:r w:rsidR="0063622C" w:rsidRPr="00DD7A4E">
              <w:rPr>
                <w:rFonts w:asciiTheme="minorHAnsi" w:eastAsiaTheme="minorHAnsi" w:hAnsiTheme="minorHAnsi" w:cstheme="minorHAnsi"/>
                <w:sz w:val="20"/>
                <w:szCs w:val="20"/>
                <w:lang w:val="ro"/>
              </w:rPr>
              <w:t xml:space="preserve">Premium Business </w:t>
            </w:r>
            <w:proofErr w:type="spellStart"/>
            <w:r w:rsidR="0063622C" w:rsidRPr="00DD7A4E">
              <w:rPr>
                <w:rFonts w:asciiTheme="minorHAnsi" w:eastAsiaTheme="minorHAnsi" w:hAnsiTheme="minorHAnsi" w:cstheme="minorHAnsi"/>
                <w:sz w:val="20"/>
                <w:szCs w:val="20"/>
                <w:lang w:val="ro"/>
              </w:rPr>
              <w:t>Lounges</w:t>
            </w:r>
            <w:proofErr w:type="spellEnd"/>
            <w:r w:rsidR="0063622C" w:rsidRPr="00DD7A4E">
              <w:rPr>
                <w:rFonts w:asciiTheme="minorHAnsi" w:eastAsiaTheme="minorHAnsi" w:hAnsiTheme="minorHAnsi" w:cstheme="minorHAnsi"/>
                <w:sz w:val="20"/>
                <w:szCs w:val="20"/>
                <w:lang w:val="ro"/>
              </w:rPr>
              <w:t xml:space="preserve"> Access</w:t>
            </w:r>
            <w:r w:rsidRPr="00DD7A4E">
              <w:rPr>
                <w:rFonts w:asciiTheme="minorHAnsi" w:eastAsiaTheme="minorHAnsi" w:hAnsiTheme="minorHAnsi" w:cstheme="minorHAnsi"/>
                <w:sz w:val="20"/>
                <w:szCs w:val="20"/>
                <w:lang w:val="ro"/>
              </w:rPr>
              <w:t xml:space="preserve"> Program (</w:t>
            </w:r>
            <w:proofErr w:type="spellStart"/>
            <w:r w:rsidRPr="00DD7A4E">
              <w:rPr>
                <w:rFonts w:asciiTheme="minorHAnsi" w:eastAsiaTheme="minorHAnsi" w:hAnsiTheme="minorHAnsi" w:cstheme="minorHAnsi"/>
                <w:sz w:val="20"/>
                <w:szCs w:val="20"/>
                <w:lang w:val="ro"/>
              </w:rPr>
              <w:t>the</w:t>
            </w:r>
            <w:proofErr w:type="spellEnd"/>
            <w:r w:rsidRPr="00DD7A4E">
              <w:rPr>
                <w:rFonts w:asciiTheme="minorHAnsi" w:eastAsiaTheme="minorHAnsi" w:hAnsiTheme="minorHAnsi" w:cstheme="minorHAnsi"/>
                <w:sz w:val="20"/>
                <w:szCs w:val="20"/>
                <w:lang w:val="ro"/>
              </w:rPr>
              <w:t xml:space="preserve"> “</w:t>
            </w:r>
            <w:r w:rsidRPr="00DD7A4E">
              <w:rPr>
                <w:rFonts w:asciiTheme="minorHAnsi" w:eastAsiaTheme="minorHAnsi" w:hAnsiTheme="minorHAnsi" w:cstheme="minorHAnsi"/>
                <w:b/>
                <w:bCs/>
                <w:sz w:val="20"/>
                <w:szCs w:val="20"/>
                <w:lang w:val="ro"/>
              </w:rPr>
              <w:t>Program</w:t>
            </w:r>
            <w:r w:rsidRPr="00DD7A4E">
              <w:rPr>
                <w:rFonts w:asciiTheme="minorHAnsi" w:eastAsiaTheme="minorHAnsi" w:hAnsiTheme="minorHAnsi" w:cstheme="minorHAnsi"/>
                <w:sz w:val="20"/>
                <w:szCs w:val="20"/>
                <w:lang w:val="ro"/>
              </w:rPr>
              <w:t xml:space="preserve">”) </w:t>
            </w:r>
            <w:proofErr w:type="spellStart"/>
            <w:r w:rsidR="001F3880" w:rsidRPr="001F3880">
              <w:rPr>
                <w:rFonts w:asciiTheme="minorHAnsi" w:eastAsiaTheme="minorHAnsi" w:hAnsiTheme="minorHAnsi" w:cstheme="minorHAnsi"/>
                <w:sz w:val="20"/>
                <w:szCs w:val="20"/>
                <w:lang w:val="ro"/>
              </w:rPr>
              <w:t>within</w:t>
            </w:r>
            <w:proofErr w:type="spellEnd"/>
            <w:r w:rsidR="001F3880" w:rsidRPr="001F3880">
              <w:rPr>
                <w:rFonts w:asciiTheme="minorHAnsi" w:eastAsiaTheme="minorHAnsi" w:hAnsiTheme="minorHAnsi" w:cstheme="minorHAnsi"/>
                <w:sz w:val="20"/>
                <w:szCs w:val="20"/>
                <w:lang w:val="ro"/>
              </w:rPr>
              <w:t xml:space="preserve"> </w:t>
            </w:r>
            <w:proofErr w:type="spellStart"/>
            <w:r w:rsidR="001F3880" w:rsidRPr="001F3880">
              <w:rPr>
                <w:rFonts w:asciiTheme="minorHAnsi" w:eastAsiaTheme="minorHAnsi" w:hAnsiTheme="minorHAnsi" w:cstheme="minorHAnsi"/>
                <w:sz w:val="20"/>
                <w:szCs w:val="20"/>
                <w:lang w:val="ro"/>
              </w:rPr>
              <w:t>Priority</w:t>
            </w:r>
            <w:proofErr w:type="spellEnd"/>
            <w:r w:rsidR="001F3880" w:rsidRPr="001F3880">
              <w:rPr>
                <w:rFonts w:asciiTheme="minorHAnsi" w:eastAsiaTheme="minorHAnsi" w:hAnsiTheme="minorHAnsi" w:cstheme="minorHAnsi"/>
                <w:sz w:val="20"/>
                <w:szCs w:val="20"/>
                <w:lang w:val="ro"/>
              </w:rPr>
              <w:t xml:space="preserve"> Pass </w:t>
            </w:r>
            <w:proofErr w:type="spellStart"/>
            <w:r w:rsidR="001F3880" w:rsidRPr="001F3880">
              <w:rPr>
                <w:rFonts w:asciiTheme="minorHAnsi" w:eastAsiaTheme="minorHAnsi" w:hAnsiTheme="minorHAnsi" w:cstheme="minorHAnsi"/>
                <w:sz w:val="20"/>
                <w:szCs w:val="20"/>
                <w:lang w:val="ro"/>
              </w:rPr>
              <w:t>network</w:t>
            </w:r>
            <w:proofErr w:type="spellEnd"/>
            <w:r w:rsidRPr="00DD7A4E">
              <w:rPr>
                <w:rFonts w:asciiTheme="minorHAnsi" w:eastAsiaTheme="minorHAnsi" w:hAnsiTheme="minorHAnsi" w:cstheme="minorHAnsi"/>
                <w:sz w:val="20"/>
                <w:szCs w:val="20"/>
                <w:lang w:val="ro"/>
              </w:rPr>
              <w:t xml:space="preserve">, in </w:t>
            </w:r>
            <w:proofErr w:type="spellStart"/>
            <w:r w:rsidR="00B31424" w:rsidRPr="00DD7A4E">
              <w:rPr>
                <w:rFonts w:asciiTheme="minorHAnsi" w:eastAsiaTheme="minorHAnsi" w:hAnsiTheme="minorHAnsi" w:cstheme="minorHAnsi"/>
                <w:sz w:val="20"/>
                <w:szCs w:val="20"/>
                <w:lang w:val="ro"/>
              </w:rPr>
              <w:t>cooperation</w:t>
            </w:r>
            <w:proofErr w:type="spellEnd"/>
            <w:r w:rsidR="00B31424" w:rsidRPr="00DD7A4E">
              <w:rPr>
                <w:rFonts w:asciiTheme="minorHAnsi" w:eastAsiaTheme="minorHAnsi" w:hAnsiTheme="minorHAnsi" w:cstheme="minorHAnsi"/>
                <w:sz w:val="20"/>
                <w:szCs w:val="20"/>
                <w:lang w:val="ro"/>
              </w:rPr>
              <w:t xml:space="preserve"> </w:t>
            </w:r>
            <w:proofErr w:type="spellStart"/>
            <w:r w:rsidRPr="00DD7A4E">
              <w:rPr>
                <w:rFonts w:asciiTheme="minorHAnsi" w:eastAsiaTheme="minorHAnsi" w:hAnsiTheme="minorHAnsi" w:cstheme="minorHAnsi"/>
                <w:sz w:val="20"/>
                <w:szCs w:val="20"/>
                <w:lang w:val="ro"/>
              </w:rPr>
              <w:t>with</w:t>
            </w:r>
            <w:proofErr w:type="spellEnd"/>
            <w:r w:rsidRPr="00DD7A4E">
              <w:rPr>
                <w:rFonts w:asciiTheme="minorHAnsi" w:eastAsiaTheme="minorHAnsi" w:hAnsiTheme="minorHAnsi" w:cstheme="minorHAnsi"/>
                <w:sz w:val="20"/>
                <w:szCs w:val="20"/>
                <w:lang w:val="ro"/>
              </w:rPr>
              <w:t xml:space="preserve"> </w:t>
            </w:r>
            <w:r w:rsidR="00A91D65" w:rsidRPr="0010788C">
              <w:rPr>
                <w:rFonts w:asciiTheme="minorHAnsi" w:eastAsiaTheme="minorHAnsi" w:hAnsiTheme="minorHAnsi" w:cstheme="minorHAnsi"/>
                <w:b/>
                <w:bCs/>
                <w:sz w:val="20"/>
                <w:szCs w:val="20"/>
                <w:lang w:val="ro"/>
              </w:rPr>
              <w:t>E</w:t>
            </w:r>
            <w:r w:rsidR="00A91D65" w:rsidRPr="00A91D65">
              <w:rPr>
                <w:rFonts w:asciiTheme="minorHAnsi" w:eastAsiaTheme="minorHAnsi" w:hAnsiTheme="minorHAnsi" w:cstheme="minorHAnsi"/>
                <w:b/>
                <w:bCs/>
                <w:sz w:val="20"/>
                <w:szCs w:val="20"/>
              </w:rPr>
              <w:t>XIM BANCA ROMÂNEASCĂ S.A.</w:t>
            </w:r>
            <w:r w:rsidR="00A91D65" w:rsidRPr="00A91D65">
              <w:rPr>
                <w:rFonts w:asciiTheme="minorHAnsi" w:eastAsiaTheme="minorHAnsi" w:hAnsiTheme="minorHAnsi" w:cstheme="minorHAnsi"/>
                <w:sz w:val="20"/>
                <w:szCs w:val="20"/>
              </w:rPr>
              <w:t xml:space="preserve">, a Romanian legal entity incorporated as a joint-stock company, operating under a unitary management system, having its registered office in Bucharest Municipality, 6A Barbu Delavrancea Street, Sector 1, postal code 011355, Romania, registered in the Register of Credit Institutions under no. RB-PJR-40-015/18.02.1999 and in the Trade Register under no. J1992008799402, having the fiscal identification code RO 361560 and the European Unique Identifier (EUID) ROONRC.J1992008799402 (hereinafter referred to as the </w:t>
            </w:r>
            <w:r w:rsidR="00A91D65" w:rsidRPr="00A91D65">
              <w:rPr>
                <w:rFonts w:asciiTheme="minorHAnsi" w:eastAsiaTheme="minorHAnsi" w:hAnsiTheme="minorHAnsi" w:cstheme="minorHAnsi"/>
                <w:b/>
                <w:bCs/>
                <w:sz w:val="20"/>
                <w:szCs w:val="20"/>
              </w:rPr>
              <w:t>“Issuing Institution”</w:t>
            </w:r>
            <w:r w:rsidR="00A91D65" w:rsidRPr="00A91D65">
              <w:rPr>
                <w:rFonts w:asciiTheme="minorHAnsi" w:eastAsiaTheme="minorHAnsi" w:hAnsiTheme="minorHAnsi" w:cstheme="minorHAnsi"/>
                <w:sz w:val="20"/>
                <w:szCs w:val="20"/>
              </w:rPr>
              <w:t xml:space="preserve">), hereby establishes the following </w:t>
            </w:r>
            <w:r w:rsidR="00A91D65" w:rsidRPr="00A91D65">
              <w:rPr>
                <w:rFonts w:asciiTheme="minorHAnsi" w:eastAsiaTheme="minorHAnsi" w:hAnsiTheme="minorHAnsi" w:cstheme="minorHAnsi"/>
                <w:b/>
                <w:bCs/>
                <w:sz w:val="20"/>
                <w:szCs w:val="20"/>
              </w:rPr>
              <w:t>Program Regulation</w:t>
            </w:r>
            <w:r w:rsidR="00A91D65" w:rsidRPr="00A91D65">
              <w:rPr>
                <w:rFonts w:asciiTheme="minorHAnsi" w:eastAsiaTheme="minorHAnsi" w:hAnsiTheme="minorHAnsi" w:cstheme="minorHAnsi"/>
                <w:sz w:val="20"/>
                <w:szCs w:val="20"/>
              </w:rPr>
              <w:t xml:space="preserve"> applicable to the </w:t>
            </w:r>
            <w:r w:rsidR="00A91D65">
              <w:rPr>
                <w:rFonts w:asciiTheme="minorHAnsi" w:eastAsiaTheme="minorHAnsi" w:hAnsiTheme="minorHAnsi" w:cstheme="minorHAnsi"/>
                <w:sz w:val="20"/>
                <w:szCs w:val="20"/>
              </w:rPr>
              <w:t>Card</w:t>
            </w:r>
            <w:r w:rsidR="00A91D65" w:rsidRPr="00A91D65">
              <w:rPr>
                <w:rFonts w:asciiTheme="minorHAnsi" w:eastAsiaTheme="minorHAnsi" w:hAnsiTheme="minorHAnsi" w:cstheme="minorHAnsi"/>
                <w:sz w:val="20"/>
                <w:szCs w:val="20"/>
              </w:rPr>
              <w:t xml:space="preserve">holder of </w:t>
            </w:r>
            <w:r w:rsidR="00A91D65" w:rsidRPr="00A91D65">
              <w:rPr>
                <w:rFonts w:asciiTheme="minorHAnsi" w:eastAsiaTheme="minorHAnsi" w:hAnsiTheme="minorHAnsi" w:cstheme="minorHAnsi"/>
                <w:b/>
                <w:bCs/>
                <w:sz w:val="20"/>
                <w:szCs w:val="20"/>
              </w:rPr>
              <w:t>debit card</w:t>
            </w:r>
            <w:r w:rsidR="00A91D65" w:rsidRPr="00A91D65">
              <w:rPr>
                <w:rFonts w:asciiTheme="minorHAnsi" w:eastAsiaTheme="minorHAnsi" w:hAnsiTheme="minorHAnsi" w:cstheme="minorHAnsi"/>
                <w:sz w:val="20"/>
                <w:szCs w:val="20"/>
              </w:rPr>
              <w:t xml:space="preserve"> (Mastercard World in RON and EUR; Mastercard Gold), </w:t>
            </w:r>
            <w:r w:rsidR="00A91D65" w:rsidRPr="00A91D65">
              <w:rPr>
                <w:rFonts w:asciiTheme="minorHAnsi" w:eastAsiaTheme="minorHAnsi" w:hAnsiTheme="minorHAnsi" w:cstheme="minorHAnsi"/>
                <w:b/>
                <w:bCs/>
                <w:sz w:val="20"/>
                <w:szCs w:val="20"/>
              </w:rPr>
              <w:t>Mastercard Gold credit card</w:t>
            </w:r>
            <w:r w:rsidR="00A91D65" w:rsidRPr="00A91D65">
              <w:rPr>
                <w:rFonts w:asciiTheme="minorHAnsi" w:eastAsiaTheme="minorHAnsi" w:hAnsiTheme="minorHAnsi" w:cstheme="minorHAnsi"/>
                <w:sz w:val="20"/>
                <w:szCs w:val="20"/>
              </w:rPr>
              <w:t xml:space="preserve">, and </w:t>
            </w:r>
            <w:r w:rsidR="00A91D65" w:rsidRPr="00A91D65">
              <w:rPr>
                <w:rFonts w:asciiTheme="minorHAnsi" w:eastAsiaTheme="minorHAnsi" w:hAnsiTheme="minorHAnsi" w:cstheme="minorHAnsi"/>
                <w:b/>
                <w:bCs/>
                <w:sz w:val="20"/>
                <w:szCs w:val="20"/>
              </w:rPr>
              <w:t>Business Premium (World) cards</w:t>
            </w:r>
            <w:r w:rsidR="00A91D65" w:rsidRPr="00A91D65">
              <w:rPr>
                <w:rFonts w:asciiTheme="minorHAnsi" w:eastAsiaTheme="minorHAnsi" w:hAnsiTheme="minorHAnsi" w:cstheme="minorHAnsi"/>
                <w:sz w:val="20"/>
                <w:szCs w:val="20"/>
              </w:rPr>
              <w:t xml:space="preserve"> issued by the Issuing Institution</w:t>
            </w:r>
          </w:p>
        </w:tc>
        <w:tc>
          <w:tcPr>
            <w:tcW w:w="2524" w:type="pct"/>
          </w:tcPr>
          <w:p w14:paraId="34DD22A6" w14:textId="37A74715" w:rsidR="00614E84" w:rsidRPr="00DC23C0" w:rsidRDefault="00614E84" w:rsidP="00DC23C0">
            <w:pPr>
              <w:pStyle w:val="ListParagraph"/>
              <w:numPr>
                <w:ilvl w:val="0"/>
                <w:numId w:val="9"/>
              </w:numPr>
              <w:spacing w:line="276" w:lineRule="auto"/>
              <w:ind w:left="357" w:hanging="357"/>
              <w:jc w:val="both"/>
              <w:rPr>
                <w:rFonts w:asciiTheme="minorHAnsi" w:hAnsiTheme="minorHAnsi" w:cstheme="minorHAnsi"/>
                <w:b/>
                <w:sz w:val="20"/>
                <w:szCs w:val="20"/>
              </w:rPr>
            </w:pPr>
            <w:r w:rsidRPr="00DC23C0">
              <w:rPr>
                <w:rFonts w:asciiTheme="minorHAnsi" w:hAnsiTheme="minorHAnsi" w:cstheme="minorHAnsi"/>
                <w:b/>
                <w:bCs/>
                <w:sz w:val="20"/>
                <w:szCs w:val="20"/>
                <w:lang w:val="ro"/>
              </w:rPr>
              <w:t>Introducere</w:t>
            </w:r>
            <w:r w:rsidRPr="00DC23C0">
              <w:rPr>
                <w:rFonts w:asciiTheme="minorHAnsi" w:hAnsiTheme="minorHAnsi" w:cstheme="minorHAnsi"/>
                <w:sz w:val="20"/>
                <w:szCs w:val="20"/>
                <w:lang w:val="ro"/>
              </w:rPr>
              <w:t xml:space="preserve"> – MASTERCARD EUROPE SA, cu sediul în </w:t>
            </w:r>
            <w:proofErr w:type="spellStart"/>
            <w:r w:rsidRPr="00DC23C0">
              <w:rPr>
                <w:rFonts w:asciiTheme="minorHAnsi" w:hAnsiTheme="minorHAnsi" w:cstheme="minorHAnsi"/>
                <w:sz w:val="20"/>
                <w:szCs w:val="20"/>
                <w:lang w:val="ro"/>
              </w:rPr>
              <w:t>Chaussee</w:t>
            </w:r>
            <w:proofErr w:type="spellEnd"/>
            <w:r w:rsidRPr="00DC23C0">
              <w:rPr>
                <w:rFonts w:asciiTheme="minorHAnsi" w:hAnsiTheme="minorHAnsi" w:cstheme="minorHAnsi"/>
                <w:sz w:val="20"/>
                <w:szCs w:val="20"/>
                <w:lang w:val="ro"/>
              </w:rPr>
              <w:t xml:space="preserve"> de </w:t>
            </w:r>
            <w:proofErr w:type="spellStart"/>
            <w:r w:rsidRPr="00DC23C0">
              <w:rPr>
                <w:rFonts w:asciiTheme="minorHAnsi" w:hAnsiTheme="minorHAnsi" w:cstheme="minorHAnsi"/>
                <w:sz w:val="20"/>
                <w:szCs w:val="20"/>
                <w:lang w:val="ro"/>
              </w:rPr>
              <w:t>Tervuren</w:t>
            </w:r>
            <w:proofErr w:type="spellEnd"/>
            <w:r w:rsidRPr="00DC23C0">
              <w:rPr>
                <w:rFonts w:asciiTheme="minorHAnsi" w:hAnsiTheme="minorHAnsi" w:cstheme="minorHAnsi"/>
                <w:sz w:val="20"/>
                <w:szCs w:val="20"/>
                <w:lang w:val="ro"/>
              </w:rPr>
              <w:t xml:space="preserve"> 198 a, Waterloo, Belgia, nr. de înregistrare a societății 0448.038.446 („</w:t>
            </w:r>
            <w:r w:rsidRPr="00DC23C0">
              <w:rPr>
                <w:rFonts w:asciiTheme="minorHAnsi" w:hAnsiTheme="minorHAnsi" w:cstheme="minorHAnsi"/>
                <w:b/>
                <w:bCs/>
                <w:sz w:val="20"/>
                <w:szCs w:val="20"/>
                <w:lang w:val="ro"/>
              </w:rPr>
              <w:t xml:space="preserve">Societatea </w:t>
            </w:r>
            <w:proofErr w:type="spellStart"/>
            <w:r w:rsidRPr="00DC23C0">
              <w:rPr>
                <w:rFonts w:asciiTheme="minorHAnsi" w:hAnsiTheme="minorHAnsi" w:cstheme="minorHAnsi"/>
                <w:b/>
                <w:bCs/>
                <w:sz w:val="20"/>
                <w:szCs w:val="20"/>
                <w:lang w:val="ro"/>
              </w:rPr>
              <w:t>Mastercard</w:t>
            </w:r>
            <w:proofErr w:type="spellEnd"/>
            <w:r w:rsidRPr="00DC23C0">
              <w:rPr>
                <w:rFonts w:asciiTheme="minorHAnsi" w:hAnsiTheme="minorHAnsi" w:cstheme="minorHAnsi"/>
                <w:sz w:val="20"/>
                <w:szCs w:val="20"/>
                <w:lang w:val="ro"/>
              </w:rPr>
              <w:t xml:space="preserve">”), în calitate de persoană juridică de drept străin, introduce Programul </w:t>
            </w:r>
            <w:proofErr w:type="spellStart"/>
            <w:r w:rsidRPr="00DC23C0">
              <w:rPr>
                <w:rFonts w:asciiTheme="minorHAnsi" w:hAnsiTheme="minorHAnsi" w:cstheme="minorHAnsi"/>
                <w:sz w:val="20"/>
                <w:szCs w:val="20"/>
                <w:lang w:val="ro"/>
              </w:rPr>
              <w:t>Mastercard</w:t>
            </w:r>
            <w:proofErr w:type="spellEnd"/>
            <w:r w:rsidRPr="00DC23C0">
              <w:rPr>
                <w:rFonts w:asciiTheme="minorHAnsi" w:hAnsiTheme="minorHAnsi" w:cstheme="minorHAnsi"/>
                <w:sz w:val="20"/>
                <w:szCs w:val="20"/>
                <w:lang w:val="ro"/>
              </w:rPr>
              <w:t xml:space="preserve"> </w:t>
            </w:r>
            <w:r w:rsidR="00FB670A" w:rsidRPr="00DC23C0">
              <w:rPr>
                <w:rFonts w:asciiTheme="minorHAnsi" w:hAnsiTheme="minorHAnsi" w:cstheme="minorHAnsi"/>
                <w:sz w:val="20"/>
                <w:szCs w:val="20"/>
                <w:lang w:val="ro"/>
              </w:rPr>
              <w:t xml:space="preserve">Premium pentru acces </w:t>
            </w:r>
            <w:r w:rsidR="00F05148">
              <w:rPr>
                <w:rFonts w:asciiTheme="minorHAnsi" w:hAnsiTheme="minorHAnsi" w:cstheme="minorHAnsi"/>
                <w:sz w:val="20"/>
                <w:szCs w:val="20"/>
                <w:lang w:val="ro"/>
              </w:rPr>
              <w:t>î</w:t>
            </w:r>
            <w:r w:rsidR="00FB670A" w:rsidRPr="00DC23C0">
              <w:rPr>
                <w:rFonts w:asciiTheme="minorHAnsi" w:hAnsiTheme="minorHAnsi" w:cstheme="minorHAnsi"/>
                <w:sz w:val="20"/>
                <w:szCs w:val="20"/>
                <w:lang w:val="ro"/>
              </w:rPr>
              <w:t xml:space="preserve">n Business </w:t>
            </w:r>
            <w:proofErr w:type="spellStart"/>
            <w:r w:rsidR="00FB670A" w:rsidRPr="00DC23C0">
              <w:rPr>
                <w:rFonts w:asciiTheme="minorHAnsi" w:hAnsiTheme="minorHAnsi" w:cstheme="minorHAnsi"/>
                <w:sz w:val="20"/>
                <w:szCs w:val="20"/>
                <w:lang w:val="ro"/>
              </w:rPr>
              <w:t>Lounge</w:t>
            </w:r>
            <w:r w:rsidR="00AE2285" w:rsidRPr="00DC23C0">
              <w:rPr>
                <w:rFonts w:asciiTheme="minorHAnsi" w:hAnsiTheme="minorHAnsi" w:cstheme="minorHAnsi"/>
                <w:sz w:val="20"/>
                <w:szCs w:val="20"/>
                <w:lang w:val="ro"/>
              </w:rPr>
              <w:t>s</w:t>
            </w:r>
            <w:proofErr w:type="spellEnd"/>
            <w:r w:rsidR="00AE2285" w:rsidRPr="00DC23C0">
              <w:rPr>
                <w:rFonts w:asciiTheme="minorHAnsi" w:hAnsiTheme="minorHAnsi" w:cstheme="minorHAnsi"/>
                <w:sz w:val="20"/>
                <w:szCs w:val="20"/>
                <w:lang w:val="ro"/>
              </w:rPr>
              <w:t xml:space="preserve"> </w:t>
            </w:r>
            <w:r w:rsidRPr="00DC23C0">
              <w:rPr>
                <w:rFonts w:asciiTheme="minorHAnsi" w:hAnsiTheme="minorHAnsi" w:cstheme="minorHAnsi"/>
                <w:sz w:val="20"/>
                <w:szCs w:val="20"/>
                <w:lang w:val="ro"/>
              </w:rPr>
              <w:t>(„</w:t>
            </w:r>
            <w:r w:rsidRPr="00DC23C0">
              <w:rPr>
                <w:rFonts w:asciiTheme="minorHAnsi" w:hAnsiTheme="minorHAnsi" w:cstheme="minorHAnsi"/>
                <w:b/>
                <w:bCs/>
                <w:sz w:val="20"/>
                <w:szCs w:val="20"/>
                <w:lang w:val="ro"/>
              </w:rPr>
              <w:t>Programul</w:t>
            </w:r>
            <w:r w:rsidRPr="00DC23C0">
              <w:rPr>
                <w:rFonts w:asciiTheme="minorHAnsi" w:hAnsiTheme="minorHAnsi" w:cstheme="minorHAnsi"/>
                <w:sz w:val="20"/>
                <w:szCs w:val="20"/>
                <w:lang w:val="ro"/>
              </w:rPr>
              <w:t>”),</w:t>
            </w:r>
            <w:r w:rsidR="001E4EE1">
              <w:rPr>
                <w:rFonts w:asciiTheme="minorHAnsi" w:hAnsiTheme="minorHAnsi" w:cstheme="minorHAnsi"/>
                <w:sz w:val="20"/>
                <w:szCs w:val="20"/>
                <w:lang w:val="ro"/>
              </w:rPr>
              <w:t xml:space="preserve"> in cadrul </w:t>
            </w:r>
            <w:proofErr w:type="spellStart"/>
            <w:r w:rsidR="001E4EE1">
              <w:rPr>
                <w:rFonts w:asciiTheme="minorHAnsi" w:hAnsiTheme="minorHAnsi" w:cstheme="minorHAnsi"/>
                <w:sz w:val="20"/>
                <w:szCs w:val="20"/>
                <w:lang w:val="ro"/>
              </w:rPr>
              <w:t>retelei</w:t>
            </w:r>
            <w:proofErr w:type="spellEnd"/>
            <w:r w:rsidR="001E4EE1">
              <w:rPr>
                <w:rFonts w:asciiTheme="minorHAnsi" w:hAnsiTheme="minorHAnsi" w:cstheme="minorHAnsi"/>
                <w:sz w:val="20"/>
                <w:szCs w:val="20"/>
                <w:lang w:val="ro"/>
              </w:rPr>
              <w:t xml:space="preserve"> </w:t>
            </w:r>
            <w:proofErr w:type="spellStart"/>
            <w:r w:rsidR="001E4EE1">
              <w:rPr>
                <w:rFonts w:asciiTheme="minorHAnsi" w:hAnsiTheme="minorHAnsi" w:cstheme="minorHAnsi"/>
                <w:sz w:val="20"/>
                <w:szCs w:val="20"/>
                <w:lang w:val="ro"/>
              </w:rPr>
              <w:t>Priority</w:t>
            </w:r>
            <w:proofErr w:type="spellEnd"/>
            <w:r w:rsidR="001E4EE1">
              <w:rPr>
                <w:rFonts w:asciiTheme="minorHAnsi" w:hAnsiTheme="minorHAnsi" w:cstheme="minorHAnsi"/>
                <w:sz w:val="20"/>
                <w:szCs w:val="20"/>
                <w:lang w:val="ro"/>
              </w:rPr>
              <w:t xml:space="preserve"> Pass,</w:t>
            </w:r>
            <w:r w:rsidRPr="00DC23C0">
              <w:rPr>
                <w:rFonts w:asciiTheme="minorHAnsi" w:hAnsiTheme="minorHAnsi" w:cstheme="minorHAnsi"/>
                <w:sz w:val="20"/>
                <w:szCs w:val="20"/>
                <w:lang w:val="ro"/>
              </w:rPr>
              <w:t xml:space="preserve"> în colaborare cu </w:t>
            </w:r>
            <w:r w:rsidR="00A752A2" w:rsidRPr="00A752A2">
              <w:rPr>
                <w:rFonts w:asciiTheme="minorHAnsi" w:hAnsiTheme="minorHAnsi" w:cstheme="minorHAnsi"/>
                <w:b/>
                <w:bCs/>
                <w:sz w:val="20"/>
                <w:szCs w:val="20"/>
                <w:lang w:val="ro-RO"/>
              </w:rPr>
              <w:t>EXIM BANCA ROMANEASCA S.A</w:t>
            </w:r>
            <w:r w:rsidR="00A752A2" w:rsidRPr="00A752A2">
              <w:rPr>
                <w:rFonts w:asciiTheme="minorHAnsi" w:hAnsiTheme="minorHAnsi" w:cstheme="minorHAnsi"/>
                <w:sz w:val="20"/>
                <w:szCs w:val="20"/>
                <w:lang w:val="ro-RO"/>
              </w:rPr>
              <w:t xml:space="preserve">, persoana juridica romana constituita sub forma de societate pe </w:t>
            </w:r>
            <w:proofErr w:type="spellStart"/>
            <w:r w:rsidR="00A752A2" w:rsidRPr="00A752A2">
              <w:rPr>
                <w:rFonts w:asciiTheme="minorHAnsi" w:hAnsiTheme="minorHAnsi" w:cstheme="minorHAnsi"/>
                <w:sz w:val="20"/>
                <w:szCs w:val="20"/>
                <w:lang w:val="ro-RO"/>
              </w:rPr>
              <w:t>actiuni</w:t>
            </w:r>
            <w:proofErr w:type="spellEnd"/>
            <w:r w:rsidR="00A752A2" w:rsidRPr="00A752A2">
              <w:rPr>
                <w:rFonts w:asciiTheme="minorHAnsi" w:hAnsiTheme="minorHAnsi" w:cstheme="minorHAnsi"/>
                <w:sz w:val="20"/>
                <w:szCs w:val="20"/>
                <w:lang w:val="ro-RO"/>
              </w:rPr>
              <w:t xml:space="preserve">, administrata in sistem unitar, </w:t>
            </w:r>
            <w:r w:rsidR="00A752A2" w:rsidRPr="00A752A2">
              <w:rPr>
                <w:rFonts w:asciiTheme="minorHAnsi" w:hAnsiTheme="minorHAnsi" w:cstheme="minorHAnsi"/>
                <w:sz w:val="20"/>
                <w:szCs w:val="20"/>
                <w:lang w:val="pt-BR"/>
              </w:rPr>
              <w:t xml:space="preserve">cu sediul in Municipiul Bucuresti, Str. Barbu Delavrancea nr. 6A, Sector 1, </w:t>
            </w:r>
            <w:r w:rsidR="00A752A2" w:rsidRPr="00A752A2">
              <w:rPr>
                <w:rFonts w:asciiTheme="minorHAnsi" w:hAnsiTheme="minorHAnsi" w:cstheme="minorHAnsi"/>
                <w:sz w:val="20"/>
                <w:szCs w:val="20"/>
                <w:lang w:val="ro-RO"/>
              </w:rPr>
              <w:t xml:space="preserve">cod </w:t>
            </w:r>
            <w:proofErr w:type="spellStart"/>
            <w:r w:rsidR="00A752A2" w:rsidRPr="00A752A2">
              <w:rPr>
                <w:rFonts w:asciiTheme="minorHAnsi" w:hAnsiTheme="minorHAnsi" w:cstheme="minorHAnsi"/>
                <w:sz w:val="20"/>
                <w:szCs w:val="20"/>
                <w:lang w:val="ro-RO"/>
              </w:rPr>
              <w:t>postal</w:t>
            </w:r>
            <w:proofErr w:type="spellEnd"/>
            <w:r w:rsidR="00A752A2" w:rsidRPr="00A752A2">
              <w:rPr>
                <w:rFonts w:asciiTheme="minorHAnsi" w:hAnsiTheme="minorHAnsi" w:cstheme="minorHAnsi"/>
                <w:sz w:val="20"/>
                <w:szCs w:val="20"/>
                <w:lang w:val="ro-RO"/>
              </w:rPr>
              <w:t xml:space="preserve"> 011355, Romania</w:t>
            </w:r>
            <w:r w:rsidR="00A752A2" w:rsidRPr="00A752A2">
              <w:rPr>
                <w:rFonts w:asciiTheme="minorHAnsi" w:hAnsiTheme="minorHAnsi" w:cstheme="minorHAnsi"/>
                <w:sz w:val="20"/>
                <w:szCs w:val="20"/>
                <w:lang w:val="pt-BR"/>
              </w:rPr>
              <w:t>, inregistrata in Registrul Institutiilor de Credit sub nr. RB-PJR-40-015/18.02.1999 si in Registrul Comertului sub nr. J</w:t>
            </w:r>
            <w:r w:rsidR="00A752A2">
              <w:rPr>
                <w:rFonts w:asciiTheme="minorHAnsi" w:hAnsiTheme="minorHAnsi" w:cstheme="minorHAnsi"/>
                <w:sz w:val="20"/>
                <w:szCs w:val="20"/>
                <w:lang w:val="pt-BR"/>
              </w:rPr>
              <w:t>1992008799402</w:t>
            </w:r>
            <w:r w:rsidR="00A752A2" w:rsidRPr="00A752A2">
              <w:rPr>
                <w:rFonts w:asciiTheme="minorHAnsi" w:hAnsiTheme="minorHAnsi" w:cstheme="minorHAnsi"/>
                <w:sz w:val="20"/>
                <w:szCs w:val="20"/>
                <w:lang w:val="pt-BR"/>
              </w:rPr>
              <w:t>, avand codul de identificare fiscala RO 361560, identificatorul unic la nivel european (EUID) ROONRC.J</w:t>
            </w:r>
            <w:r w:rsidR="00A752A2">
              <w:rPr>
                <w:rFonts w:asciiTheme="minorHAnsi" w:hAnsiTheme="minorHAnsi" w:cstheme="minorHAnsi"/>
                <w:sz w:val="20"/>
                <w:szCs w:val="20"/>
                <w:lang w:val="pt-BR"/>
              </w:rPr>
              <w:t>1</w:t>
            </w:r>
            <w:r w:rsidR="00A752A2" w:rsidRPr="0010788C">
              <w:rPr>
                <w:rFonts w:asciiTheme="minorHAnsi" w:hAnsiTheme="minorHAnsi" w:cstheme="minorHAnsi"/>
                <w:sz w:val="20"/>
                <w:szCs w:val="20"/>
                <w:lang w:val="en-US"/>
              </w:rPr>
              <w:t>992008799402</w:t>
            </w:r>
            <w:r w:rsidR="00A752A2" w:rsidRPr="00A752A2">
              <w:rPr>
                <w:rFonts w:asciiTheme="minorHAnsi" w:hAnsiTheme="minorHAnsi" w:cstheme="minorHAnsi"/>
                <w:sz w:val="20"/>
                <w:szCs w:val="20"/>
                <w:lang w:val="pt-BR"/>
              </w:rPr>
              <w:t xml:space="preserve">, (denumită în continuare </w:t>
            </w:r>
            <w:r w:rsidR="00A752A2" w:rsidRPr="00A752A2">
              <w:rPr>
                <w:rFonts w:asciiTheme="minorHAnsi" w:hAnsiTheme="minorHAnsi" w:cstheme="minorHAnsi"/>
                <w:sz w:val="20"/>
                <w:szCs w:val="20"/>
                <w:lang w:val="en-US"/>
              </w:rPr>
              <w:t>“</w:t>
            </w:r>
            <w:proofErr w:type="spellStart"/>
            <w:r w:rsidR="00A752A2" w:rsidRPr="00A752A2">
              <w:rPr>
                <w:rFonts w:asciiTheme="minorHAnsi" w:hAnsiTheme="minorHAnsi" w:cstheme="minorHAnsi"/>
                <w:b/>
                <w:bCs/>
                <w:sz w:val="20"/>
                <w:szCs w:val="20"/>
                <w:lang w:val="en-US"/>
              </w:rPr>
              <w:t>Institu</w:t>
            </w:r>
            <w:r w:rsidR="00A752A2" w:rsidRPr="00A752A2">
              <w:rPr>
                <w:rFonts w:asciiTheme="minorHAnsi" w:hAnsiTheme="minorHAnsi" w:cstheme="minorHAnsi"/>
                <w:b/>
                <w:bCs/>
                <w:sz w:val="20"/>
                <w:szCs w:val="20"/>
                <w:lang w:val="ro-RO"/>
              </w:rPr>
              <w:t>ția</w:t>
            </w:r>
            <w:proofErr w:type="spellEnd"/>
            <w:r w:rsidR="00A752A2" w:rsidRPr="00A752A2">
              <w:rPr>
                <w:rFonts w:asciiTheme="minorHAnsi" w:hAnsiTheme="minorHAnsi" w:cstheme="minorHAnsi"/>
                <w:b/>
                <w:bCs/>
                <w:sz w:val="20"/>
                <w:szCs w:val="20"/>
                <w:lang w:val="ro-RO"/>
              </w:rPr>
              <w:t xml:space="preserve"> Emitentă</w:t>
            </w:r>
            <w:r w:rsidR="00A752A2" w:rsidRPr="00A752A2">
              <w:rPr>
                <w:rFonts w:asciiTheme="minorHAnsi" w:hAnsiTheme="minorHAnsi" w:cstheme="minorHAnsi"/>
                <w:sz w:val="20"/>
                <w:szCs w:val="20"/>
                <w:lang w:val="en-US"/>
              </w:rPr>
              <w:t xml:space="preserve">”) </w:t>
            </w:r>
            <w:proofErr w:type="spellStart"/>
            <w:r w:rsidR="00A752A2" w:rsidRPr="00A752A2">
              <w:rPr>
                <w:rFonts w:asciiTheme="minorHAnsi" w:hAnsiTheme="minorHAnsi" w:cstheme="minorHAnsi"/>
                <w:sz w:val="20"/>
                <w:szCs w:val="20"/>
                <w:lang w:val="en-US"/>
              </w:rPr>
              <w:t>stabilesc</w:t>
            </w:r>
            <w:proofErr w:type="spellEnd"/>
            <w:r w:rsidR="00A752A2" w:rsidRPr="00A752A2">
              <w:rPr>
                <w:rFonts w:asciiTheme="minorHAnsi" w:hAnsiTheme="minorHAnsi" w:cstheme="minorHAnsi"/>
                <w:sz w:val="20"/>
                <w:szCs w:val="20"/>
                <w:lang w:val="en-US"/>
              </w:rPr>
              <w:t xml:space="preserve"> </w:t>
            </w:r>
            <w:proofErr w:type="spellStart"/>
            <w:r w:rsidR="00A752A2" w:rsidRPr="00A752A2">
              <w:rPr>
                <w:rFonts w:asciiTheme="minorHAnsi" w:hAnsiTheme="minorHAnsi" w:cstheme="minorHAnsi"/>
                <w:sz w:val="20"/>
                <w:szCs w:val="20"/>
                <w:lang w:val="en-US"/>
              </w:rPr>
              <w:t>următorul</w:t>
            </w:r>
            <w:proofErr w:type="spellEnd"/>
            <w:r w:rsidR="00A752A2" w:rsidRPr="00A752A2">
              <w:rPr>
                <w:rFonts w:asciiTheme="minorHAnsi" w:hAnsiTheme="minorHAnsi" w:cstheme="minorHAnsi"/>
                <w:sz w:val="20"/>
                <w:szCs w:val="20"/>
                <w:lang w:val="en-US"/>
              </w:rPr>
              <w:t xml:space="preserve"> </w:t>
            </w:r>
            <w:proofErr w:type="spellStart"/>
            <w:r w:rsidR="00A752A2" w:rsidRPr="00A752A2">
              <w:rPr>
                <w:rFonts w:asciiTheme="minorHAnsi" w:hAnsiTheme="minorHAnsi" w:cstheme="minorHAnsi"/>
                <w:sz w:val="20"/>
                <w:szCs w:val="20"/>
                <w:lang w:val="en-US"/>
              </w:rPr>
              <w:t>Regulament</w:t>
            </w:r>
            <w:proofErr w:type="spellEnd"/>
            <w:r w:rsidR="00A752A2" w:rsidRPr="00A752A2">
              <w:rPr>
                <w:rFonts w:asciiTheme="minorHAnsi" w:hAnsiTheme="minorHAnsi" w:cstheme="minorHAnsi"/>
                <w:sz w:val="20"/>
                <w:szCs w:val="20"/>
                <w:lang w:val="en-US"/>
              </w:rPr>
              <w:t xml:space="preserve"> al </w:t>
            </w:r>
            <w:proofErr w:type="spellStart"/>
            <w:r w:rsidR="00A752A2" w:rsidRPr="00A752A2">
              <w:rPr>
                <w:rFonts w:asciiTheme="minorHAnsi" w:hAnsiTheme="minorHAnsi" w:cstheme="minorHAnsi"/>
                <w:sz w:val="20"/>
                <w:szCs w:val="20"/>
                <w:lang w:val="en-US"/>
              </w:rPr>
              <w:t>Programului</w:t>
            </w:r>
            <w:proofErr w:type="spellEnd"/>
            <w:r w:rsidR="00A752A2" w:rsidRPr="00A752A2">
              <w:rPr>
                <w:rFonts w:asciiTheme="minorHAnsi" w:hAnsiTheme="minorHAnsi" w:cstheme="minorHAnsi"/>
                <w:sz w:val="20"/>
                <w:szCs w:val="20"/>
                <w:lang w:val="en-US"/>
              </w:rPr>
              <w:t xml:space="preserve"> </w:t>
            </w:r>
            <w:proofErr w:type="spellStart"/>
            <w:r w:rsidR="00A752A2" w:rsidRPr="00A752A2">
              <w:rPr>
                <w:rFonts w:asciiTheme="minorHAnsi" w:hAnsiTheme="minorHAnsi" w:cstheme="minorHAnsi"/>
                <w:sz w:val="20"/>
                <w:szCs w:val="20"/>
                <w:lang w:val="en-US"/>
              </w:rPr>
              <w:t>pentru</w:t>
            </w:r>
            <w:proofErr w:type="spellEnd"/>
            <w:r w:rsidR="00A752A2" w:rsidRPr="00A752A2">
              <w:rPr>
                <w:rFonts w:asciiTheme="minorHAnsi" w:hAnsiTheme="minorHAnsi" w:cstheme="minorHAnsi"/>
                <w:sz w:val="20"/>
                <w:szCs w:val="20"/>
                <w:lang w:val="en-US"/>
              </w:rPr>
              <w:t xml:space="preserve"> </w:t>
            </w:r>
            <w:proofErr w:type="spellStart"/>
            <w:r w:rsidR="00A752A2" w:rsidRPr="00A752A2">
              <w:rPr>
                <w:rFonts w:asciiTheme="minorHAnsi" w:hAnsiTheme="minorHAnsi" w:cstheme="minorHAnsi"/>
                <w:sz w:val="20"/>
                <w:szCs w:val="20"/>
                <w:lang w:val="en-US"/>
              </w:rPr>
              <w:t>Titularul</w:t>
            </w:r>
            <w:proofErr w:type="spellEnd"/>
            <w:r w:rsidR="00A752A2" w:rsidRPr="00A752A2">
              <w:rPr>
                <w:rFonts w:asciiTheme="minorHAnsi" w:hAnsiTheme="minorHAnsi" w:cstheme="minorHAnsi"/>
                <w:sz w:val="20"/>
                <w:szCs w:val="20"/>
                <w:lang w:val="en-US"/>
              </w:rPr>
              <w:t xml:space="preserve"> de Card </w:t>
            </w:r>
            <w:r w:rsidR="00565CDE">
              <w:rPr>
                <w:rFonts w:cstheme="minorHAnsi"/>
                <w:b/>
                <w:bCs/>
                <w:sz w:val="20"/>
                <w:szCs w:val="20"/>
                <w:lang w:val="ro"/>
              </w:rPr>
              <w:t>debit (</w:t>
            </w:r>
            <w:proofErr w:type="spellStart"/>
            <w:r w:rsidR="00565CDE">
              <w:rPr>
                <w:rFonts w:cstheme="minorHAnsi"/>
                <w:b/>
                <w:bCs/>
                <w:sz w:val="20"/>
                <w:szCs w:val="20"/>
                <w:lang w:val="ro"/>
              </w:rPr>
              <w:t>MasterCard</w:t>
            </w:r>
            <w:proofErr w:type="spellEnd"/>
            <w:r w:rsidR="00565CDE">
              <w:rPr>
                <w:rFonts w:cstheme="minorHAnsi"/>
                <w:b/>
                <w:bCs/>
                <w:sz w:val="20"/>
                <w:szCs w:val="20"/>
                <w:lang w:val="ro"/>
              </w:rPr>
              <w:t xml:space="preserve"> </w:t>
            </w:r>
            <w:r w:rsidR="00565CDE" w:rsidRPr="008B2612">
              <w:rPr>
                <w:rFonts w:cstheme="minorHAnsi"/>
                <w:b/>
                <w:bCs/>
                <w:sz w:val="20"/>
                <w:szCs w:val="20"/>
              </w:rPr>
              <w:t>World</w:t>
            </w:r>
            <w:r w:rsidR="00565CDE">
              <w:rPr>
                <w:rFonts w:cstheme="minorHAnsi"/>
                <w:b/>
                <w:bCs/>
                <w:sz w:val="20"/>
                <w:szCs w:val="20"/>
              </w:rPr>
              <w:t xml:space="preserve"> in lei si euro; Mastercard Gold); card de credit Mastercard Gold si Card Business Premium (World)</w:t>
            </w:r>
            <w:r w:rsidR="00565CDE" w:rsidRPr="008B2612">
              <w:rPr>
                <w:rFonts w:cstheme="minorHAnsi"/>
                <w:b/>
                <w:bCs/>
                <w:sz w:val="20"/>
                <w:szCs w:val="20"/>
              </w:rPr>
              <w:t xml:space="preserve"> </w:t>
            </w:r>
            <w:r w:rsidR="008B2612">
              <w:rPr>
                <w:rFonts w:asciiTheme="minorHAnsi" w:hAnsiTheme="minorHAnsi" w:cstheme="minorHAnsi"/>
                <w:b/>
                <w:bCs/>
                <w:sz w:val="20"/>
                <w:szCs w:val="20"/>
              </w:rPr>
              <w:t xml:space="preserve"> </w:t>
            </w:r>
            <w:proofErr w:type="spellStart"/>
            <w:r w:rsidR="00A752A2" w:rsidRPr="00A752A2">
              <w:rPr>
                <w:rFonts w:asciiTheme="minorHAnsi" w:hAnsiTheme="minorHAnsi" w:cstheme="minorHAnsi"/>
                <w:sz w:val="20"/>
                <w:szCs w:val="20"/>
                <w:lang w:val="en-US"/>
              </w:rPr>
              <w:t>emis</w:t>
            </w:r>
            <w:proofErr w:type="spellEnd"/>
            <w:r w:rsidR="00A752A2" w:rsidRPr="00A752A2">
              <w:rPr>
                <w:rFonts w:asciiTheme="minorHAnsi" w:hAnsiTheme="minorHAnsi" w:cstheme="minorHAnsi"/>
                <w:sz w:val="20"/>
                <w:szCs w:val="20"/>
                <w:lang w:val="en-US"/>
              </w:rPr>
              <w:t xml:space="preserve"> de </w:t>
            </w:r>
            <w:proofErr w:type="spellStart"/>
            <w:r w:rsidR="00A752A2" w:rsidRPr="00A752A2">
              <w:rPr>
                <w:rFonts w:asciiTheme="minorHAnsi" w:hAnsiTheme="minorHAnsi" w:cstheme="minorHAnsi"/>
                <w:sz w:val="20"/>
                <w:szCs w:val="20"/>
                <w:lang w:val="en-US"/>
              </w:rPr>
              <w:t>către</w:t>
            </w:r>
            <w:proofErr w:type="spellEnd"/>
            <w:r w:rsidR="00A752A2" w:rsidRPr="00A752A2">
              <w:rPr>
                <w:rFonts w:asciiTheme="minorHAnsi" w:hAnsiTheme="minorHAnsi" w:cstheme="minorHAnsi"/>
                <w:sz w:val="20"/>
                <w:szCs w:val="20"/>
                <w:lang w:val="en-US"/>
              </w:rPr>
              <w:t xml:space="preserve"> </w:t>
            </w:r>
            <w:proofErr w:type="spellStart"/>
            <w:r w:rsidR="00A752A2" w:rsidRPr="00A752A2">
              <w:rPr>
                <w:rFonts w:asciiTheme="minorHAnsi" w:hAnsiTheme="minorHAnsi" w:cstheme="minorHAnsi"/>
                <w:sz w:val="20"/>
                <w:szCs w:val="20"/>
                <w:lang w:val="en-US"/>
              </w:rPr>
              <w:t>Instituția</w:t>
            </w:r>
            <w:proofErr w:type="spellEnd"/>
            <w:r w:rsidR="00A752A2" w:rsidRPr="00A752A2">
              <w:rPr>
                <w:rFonts w:asciiTheme="minorHAnsi" w:hAnsiTheme="minorHAnsi" w:cstheme="minorHAnsi"/>
                <w:sz w:val="20"/>
                <w:szCs w:val="20"/>
                <w:lang w:val="en-US"/>
              </w:rPr>
              <w:t xml:space="preserve"> </w:t>
            </w:r>
            <w:proofErr w:type="spellStart"/>
            <w:r w:rsidR="00A752A2" w:rsidRPr="00A752A2">
              <w:rPr>
                <w:rFonts w:asciiTheme="minorHAnsi" w:hAnsiTheme="minorHAnsi" w:cstheme="minorHAnsi"/>
                <w:sz w:val="20"/>
                <w:szCs w:val="20"/>
                <w:lang w:val="en-US"/>
              </w:rPr>
              <w:t>Emitenta</w:t>
            </w:r>
            <w:proofErr w:type="spellEnd"/>
            <w:r w:rsidR="00A752A2" w:rsidRPr="00A752A2">
              <w:rPr>
                <w:rFonts w:asciiTheme="minorHAnsi" w:hAnsiTheme="minorHAnsi" w:cstheme="minorHAnsi"/>
                <w:sz w:val="20"/>
                <w:szCs w:val="20"/>
                <w:lang w:val="en-US"/>
              </w:rPr>
              <w:t xml:space="preserve">. </w:t>
            </w:r>
          </w:p>
        </w:tc>
      </w:tr>
      <w:tr w:rsidR="00614E84" w:rsidRPr="003154A4" w14:paraId="21895591" w14:textId="22870037" w:rsidTr="00004C58">
        <w:tc>
          <w:tcPr>
            <w:tcW w:w="2476" w:type="pct"/>
          </w:tcPr>
          <w:p w14:paraId="46E42B03" w14:textId="77777777" w:rsidR="00943A04" w:rsidRDefault="00943A04" w:rsidP="001B2195">
            <w:pPr>
              <w:pStyle w:val="ListParagraph"/>
              <w:spacing w:line="276" w:lineRule="auto"/>
              <w:ind w:left="360"/>
              <w:jc w:val="both"/>
              <w:rPr>
                <w:rFonts w:asciiTheme="minorHAnsi" w:eastAsiaTheme="minorHAnsi" w:hAnsiTheme="minorHAnsi" w:cstheme="minorHAnsi"/>
                <w:sz w:val="20"/>
                <w:szCs w:val="20"/>
                <w:lang w:val="ro"/>
              </w:rPr>
            </w:pPr>
          </w:p>
          <w:p w14:paraId="615F5694" w14:textId="4529B1E6" w:rsidR="00614E84" w:rsidRPr="001B2195" w:rsidRDefault="00B31424" w:rsidP="001B2195">
            <w:pPr>
              <w:pStyle w:val="ListParagraph"/>
              <w:spacing w:line="276" w:lineRule="auto"/>
              <w:ind w:left="360"/>
              <w:jc w:val="both"/>
              <w:rPr>
                <w:rFonts w:asciiTheme="minorHAnsi" w:hAnsiTheme="minorHAnsi" w:cstheme="minorHAnsi"/>
                <w:sz w:val="20"/>
                <w:szCs w:val="20"/>
                <w:highlight w:val="yellow"/>
              </w:rPr>
            </w:pPr>
            <w:r w:rsidRPr="001B2195">
              <w:rPr>
                <w:rFonts w:asciiTheme="minorHAnsi" w:eastAsiaTheme="minorHAnsi" w:hAnsiTheme="minorHAnsi" w:cstheme="minorHAnsi"/>
                <w:sz w:val="20"/>
                <w:szCs w:val="20"/>
                <w:lang w:val="ro"/>
              </w:rPr>
              <w:t xml:space="preserve">The </w:t>
            </w:r>
            <w:proofErr w:type="spellStart"/>
            <w:r w:rsidR="00614E84" w:rsidRPr="001B2195">
              <w:rPr>
                <w:rFonts w:asciiTheme="minorHAnsi" w:eastAsiaTheme="minorHAnsi" w:hAnsiTheme="minorHAnsi" w:cstheme="minorHAnsi"/>
                <w:sz w:val="20"/>
                <w:szCs w:val="20"/>
                <w:lang w:val="ro"/>
              </w:rPr>
              <w:t>Issuer</w:t>
            </w:r>
            <w:proofErr w:type="spellEnd"/>
            <w:r w:rsidR="00614E84" w:rsidRPr="001B2195">
              <w:rPr>
                <w:rFonts w:asciiTheme="minorHAnsi" w:eastAsiaTheme="minorHAnsi" w:hAnsiTheme="minorHAnsi" w:cstheme="minorHAnsi"/>
                <w:sz w:val="20"/>
                <w:szCs w:val="20"/>
                <w:lang w:val="ro"/>
              </w:rPr>
              <w:t xml:space="preserve"> </w:t>
            </w:r>
            <w:proofErr w:type="spellStart"/>
            <w:r w:rsidR="00614E84" w:rsidRPr="001B2195">
              <w:rPr>
                <w:rFonts w:asciiTheme="minorHAnsi" w:eastAsiaTheme="minorHAnsi" w:hAnsiTheme="minorHAnsi" w:cstheme="minorHAnsi"/>
                <w:sz w:val="20"/>
                <w:szCs w:val="20"/>
                <w:lang w:val="ro"/>
              </w:rPr>
              <w:t>is</w:t>
            </w:r>
            <w:proofErr w:type="spellEnd"/>
            <w:r w:rsidR="00614E84" w:rsidRPr="001B2195">
              <w:rPr>
                <w:rFonts w:asciiTheme="minorHAnsi" w:eastAsiaTheme="minorHAnsi" w:hAnsiTheme="minorHAnsi" w:cstheme="minorHAnsi"/>
                <w:sz w:val="20"/>
                <w:szCs w:val="20"/>
                <w:lang w:val="ro"/>
              </w:rPr>
              <w:t xml:space="preserve"> </w:t>
            </w:r>
            <w:proofErr w:type="spellStart"/>
            <w:r w:rsidR="00614E84" w:rsidRPr="001B2195">
              <w:rPr>
                <w:rFonts w:asciiTheme="minorHAnsi" w:eastAsiaTheme="minorHAnsi" w:hAnsiTheme="minorHAnsi" w:cstheme="minorHAnsi"/>
                <w:sz w:val="20"/>
                <w:szCs w:val="20"/>
                <w:lang w:val="ro"/>
              </w:rPr>
              <w:t>responsible</w:t>
            </w:r>
            <w:proofErr w:type="spellEnd"/>
            <w:r w:rsidR="00614E84" w:rsidRPr="001B2195">
              <w:rPr>
                <w:rFonts w:asciiTheme="minorHAnsi" w:eastAsiaTheme="minorHAnsi" w:hAnsiTheme="minorHAnsi" w:cstheme="minorHAnsi"/>
                <w:sz w:val="20"/>
                <w:szCs w:val="20"/>
                <w:lang w:val="ro"/>
              </w:rPr>
              <w:t xml:space="preserve"> for </w:t>
            </w:r>
            <w:proofErr w:type="spellStart"/>
            <w:r w:rsidR="00614E84" w:rsidRPr="001B2195">
              <w:rPr>
                <w:rFonts w:asciiTheme="minorHAnsi" w:eastAsiaTheme="minorHAnsi" w:hAnsiTheme="minorHAnsi" w:cstheme="minorHAnsi"/>
                <w:sz w:val="20"/>
                <w:szCs w:val="20"/>
                <w:lang w:val="ro"/>
              </w:rPr>
              <w:t>the</w:t>
            </w:r>
            <w:proofErr w:type="spellEnd"/>
            <w:r w:rsidR="00614E84" w:rsidRPr="001B2195">
              <w:rPr>
                <w:rFonts w:asciiTheme="minorHAnsi" w:eastAsiaTheme="minorHAnsi" w:hAnsiTheme="minorHAnsi" w:cstheme="minorHAnsi"/>
                <w:sz w:val="20"/>
                <w:szCs w:val="20"/>
                <w:lang w:val="ro"/>
              </w:rPr>
              <w:t xml:space="preserve"> </w:t>
            </w:r>
            <w:proofErr w:type="spellStart"/>
            <w:r w:rsidR="00614E84" w:rsidRPr="001B2195">
              <w:rPr>
                <w:rFonts w:asciiTheme="minorHAnsi" w:eastAsiaTheme="minorHAnsi" w:hAnsiTheme="minorHAnsi" w:cstheme="minorHAnsi"/>
                <w:sz w:val="20"/>
                <w:szCs w:val="20"/>
                <w:lang w:val="ro"/>
              </w:rPr>
              <w:t>realization</w:t>
            </w:r>
            <w:proofErr w:type="spellEnd"/>
            <w:r w:rsidR="00614E84" w:rsidRPr="001B2195">
              <w:rPr>
                <w:rFonts w:asciiTheme="minorHAnsi" w:eastAsiaTheme="minorHAnsi" w:hAnsiTheme="minorHAnsi" w:cstheme="minorHAnsi"/>
                <w:sz w:val="20"/>
                <w:szCs w:val="20"/>
                <w:lang w:val="ro"/>
              </w:rPr>
              <w:t xml:space="preserve"> of </w:t>
            </w:r>
            <w:proofErr w:type="spellStart"/>
            <w:r w:rsidR="00614E84" w:rsidRPr="001B2195">
              <w:rPr>
                <w:rFonts w:asciiTheme="minorHAnsi" w:eastAsiaTheme="minorHAnsi" w:hAnsiTheme="minorHAnsi" w:cstheme="minorHAnsi"/>
                <w:sz w:val="20"/>
                <w:szCs w:val="20"/>
                <w:lang w:val="ro"/>
              </w:rPr>
              <w:t>the</w:t>
            </w:r>
            <w:proofErr w:type="spellEnd"/>
            <w:r w:rsidR="00614E84" w:rsidRPr="001B2195">
              <w:rPr>
                <w:rFonts w:asciiTheme="minorHAnsi" w:eastAsiaTheme="minorHAnsi" w:hAnsiTheme="minorHAnsi" w:cstheme="minorHAnsi"/>
                <w:sz w:val="20"/>
                <w:szCs w:val="20"/>
                <w:lang w:val="ro"/>
              </w:rPr>
              <w:t xml:space="preserve"> Program</w:t>
            </w:r>
            <w:r w:rsidR="00811A4D">
              <w:rPr>
                <w:rFonts w:asciiTheme="minorHAnsi" w:eastAsiaTheme="minorHAnsi" w:hAnsiTheme="minorHAnsi" w:cstheme="minorHAnsi"/>
                <w:sz w:val="20"/>
                <w:szCs w:val="20"/>
                <w:lang w:val="ro"/>
              </w:rPr>
              <w:t xml:space="preserve"> </w:t>
            </w:r>
            <w:proofErr w:type="spellStart"/>
            <w:r w:rsidR="00614E84" w:rsidRPr="001B2195">
              <w:rPr>
                <w:rFonts w:asciiTheme="minorHAnsi" w:eastAsiaTheme="minorHAnsi" w:hAnsiTheme="minorHAnsi" w:cstheme="minorHAnsi"/>
                <w:sz w:val="20"/>
                <w:szCs w:val="20"/>
                <w:lang w:val="ro"/>
              </w:rPr>
              <w:t>and</w:t>
            </w:r>
            <w:proofErr w:type="spellEnd"/>
            <w:r w:rsidR="00614E84" w:rsidRPr="001B2195">
              <w:rPr>
                <w:rFonts w:asciiTheme="minorHAnsi" w:eastAsiaTheme="minorHAnsi" w:hAnsiTheme="minorHAnsi" w:cstheme="minorHAnsi"/>
                <w:sz w:val="20"/>
                <w:szCs w:val="20"/>
                <w:lang w:val="ro"/>
              </w:rPr>
              <w:t xml:space="preserve"> </w:t>
            </w:r>
            <w:proofErr w:type="spellStart"/>
            <w:r w:rsidR="00614E84" w:rsidRPr="001B2195">
              <w:rPr>
                <w:rFonts w:asciiTheme="minorHAnsi" w:eastAsiaTheme="minorHAnsi" w:hAnsiTheme="minorHAnsi" w:cstheme="minorHAnsi"/>
                <w:sz w:val="20"/>
                <w:szCs w:val="20"/>
                <w:lang w:val="ro"/>
              </w:rPr>
              <w:t>will</w:t>
            </w:r>
            <w:proofErr w:type="spellEnd"/>
            <w:r w:rsidR="00614E84" w:rsidRPr="001B2195">
              <w:rPr>
                <w:rFonts w:asciiTheme="minorHAnsi" w:eastAsiaTheme="minorHAnsi" w:hAnsiTheme="minorHAnsi" w:cstheme="minorHAnsi"/>
                <w:sz w:val="20"/>
                <w:szCs w:val="20"/>
                <w:lang w:val="ro"/>
              </w:rPr>
              <w:t xml:space="preserve"> </w:t>
            </w:r>
            <w:proofErr w:type="spellStart"/>
            <w:r w:rsidR="00614E84" w:rsidRPr="001B2195">
              <w:rPr>
                <w:rFonts w:asciiTheme="minorHAnsi" w:eastAsiaTheme="minorHAnsi" w:hAnsiTheme="minorHAnsi" w:cstheme="minorHAnsi"/>
                <w:sz w:val="20"/>
                <w:szCs w:val="20"/>
                <w:lang w:val="ro"/>
              </w:rPr>
              <w:t>have</w:t>
            </w:r>
            <w:proofErr w:type="spellEnd"/>
            <w:r w:rsidR="00614E84" w:rsidRPr="001B2195">
              <w:rPr>
                <w:rFonts w:asciiTheme="minorHAnsi" w:eastAsiaTheme="minorHAnsi" w:hAnsiTheme="minorHAnsi" w:cstheme="minorHAnsi"/>
                <w:sz w:val="20"/>
                <w:szCs w:val="20"/>
                <w:lang w:val="ro"/>
              </w:rPr>
              <w:t xml:space="preserve"> </w:t>
            </w:r>
            <w:proofErr w:type="spellStart"/>
            <w:r w:rsidR="00614E84" w:rsidRPr="001B2195">
              <w:rPr>
                <w:rFonts w:asciiTheme="minorHAnsi" w:eastAsiaTheme="minorHAnsi" w:hAnsiTheme="minorHAnsi" w:cstheme="minorHAnsi"/>
                <w:sz w:val="20"/>
                <w:szCs w:val="20"/>
                <w:lang w:val="ro"/>
              </w:rPr>
              <w:t>the</w:t>
            </w:r>
            <w:proofErr w:type="spellEnd"/>
            <w:r w:rsidR="00614E84" w:rsidRPr="001B2195">
              <w:rPr>
                <w:rFonts w:asciiTheme="minorHAnsi" w:eastAsiaTheme="minorHAnsi" w:hAnsiTheme="minorHAnsi" w:cstheme="minorHAnsi"/>
                <w:sz w:val="20"/>
                <w:szCs w:val="20"/>
                <w:lang w:val="ro"/>
              </w:rPr>
              <w:t xml:space="preserve"> </w:t>
            </w:r>
            <w:proofErr w:type="spellStart"/>
            <w:r w:rsidR="00614E84" w:rsidRPr="001B2195">
              <w:rPr>
                <w:rFonts w:asciiTheme="minorHAnsi" w:eastAsiaTheme="minorHAnsi" w:hAnsiTheme="minorHAnsi" w:cstheme="minorHAnsi"/>
                <w:sz w:val="20"/>
                <w:szCs w:val="20"/>
                <w:lang w:val="ro"/>
              </w:rPr>
              <w:t>responsibilities</w:t>
            </w:r>
            <w:proofErr w:type="spellEnd"/>
            <w:r w:rsidR="00614E84" w:rsidRPr="001B2195">
              <w:rPr>
                <w:rFonts w:asciiTheme="minorHAnsi" w:eastAsiaTheme="minorHAnsi" w:hAnsiTheme="minorHAnsi" w:cstheme="minorHAnsi"/>
                <w:sz w:val="20"/>
                <w:szCs w:val="20"/>
                <w:lang w:val="ro"/>
              </w:rPr>
              <w:t xml:space="preserve"> </w:t>
            </w:r>
            <w:proofErr w:type="spellStart"/>
            <w:r w:rsidR="00614E84" w:rsidRPr="001B2195">
              <w:rPr>
                <w:rFonts w:asciiTheme="minorHAnsi" w:eastAsiaTheme="minorHAnsi" w:hAnsiTheme="minorHAnsi" w:cstheme="minorHAnsi"/>
                <w:sz w:val="20"/>
                <w:szCs w:val="20"/>
                <w:lang w:val="ro"/>
              </w:rPr>
              <w:t>and</w:t>
            </w:r>
            <w:proofErr w:type="spellEnd"/>
            <w:r w:rsidR="00614E84" w:rsidRPr="001B2195">
              <w:rPr>
                <w:rFonts w:asciiTheme="minorHAnsi" w:eastAsiaTheme="minorHAnsi" w:hAnsiTheme="minorHAnsi" w:cstheme="minorHAnsi"/>
                <w:sz w:val="20"/>
                <w:szCs w:val="20"/>
                <w:lang w:val="ro"/>
              </w:rPr>
              <w:t xml:space="preserve"> </w:t>
            </w:r>
            <w:proofErr w:type="spellStart"/>
            <w:r w:rsidR="00614E84" w:rsidRPr="001B2195">
              <w:rPr>
                <w:rFonts w:asciiTheme="minorHAnsi" w:eastAsiaTheme="minorHAnsi" w:hAnsiTheme="minorHAnsi" w:cstheme="minorHAnsi"/>
                <w:sz w:val="20"/>
                <w:szCs w:val="20"/>
                <w:lang w:val="ro"/>
              </w:rPr>
              <w:t>liabilities</w:t>
            </w:r>
            <w:proofErr w:type="spellEnd"/>
            <w:r w:rsidR="00614E84" w:rsidRPr="001B2195">
              <w:rPr>
                <w:rFonts w:asciiTheme="minorHAnsi" w:eastAsiaTheme="minorHAnsi" w:hAnsiTheme="minorHAnsi" w:cstheme="minorHAnsi"/>
                <w:sz w:val="20"/>
                <w:szCs w:val="20"/>
                <w:lang w:val="ro"/>
              </w:rPr>
              <w:t xml:space="preserve"> </w:t>
            </w:r>
            <w:proofErr w:type="spellStart"/>
            <w:r w:rsidR="00614E84" w:rsidRPr="001B2195">
              <w:rPr>
                <w:rFonts w:asciiTheme="minorHAnsi" w:eastAsiaTheme="minorHAnsi" w:hAnsiTheme="minorHAnsi" w:cstheme="minorHAnsi"/>
                <w:sz w:val="20"/>
                <w:szCs w:val="20"/>
                <w:lang w:val="ro"/>
              </w:rPr>
              <w:t>described</w:t>
            </w:r>
            <w:proofErr w:type="spellEnd"/>
            <w:r w:rsidR="00614E84" w:rsidRPr="001B2195">
              <w:rPr>
                <w:rFonts w:asciiTheme="minorHAnsi" w:eastAsiaTheme="minorHAnsi" w:hAnsiTheme="minorHAnsi" w:cstheme="minorHAnsi"/>
                <w:sz w:val="20"/>
                <w:szCs w:val="20"/>
                <w:lang w:val="ro"/>
              </w:rPr>
              <w:t xml:space="preserve"> </w:t>
            </w:r>
            <w:r w:rsidR="00DC23C0" w:rsidRPr="001B2195">
              <w:rPr>
                <w:rFonts w:asciiTheme="minorHAnsi" w:eastAsiaTheme="minorHAnsi" w:hAnsiTheme="minorHAnsi" w:cstheme="minorHAnsi"/>
                <w:sz w:val="20"/>
                <w:szCs w:val="20"/>
                <w:lang w:val="ro"/>
              </w:rPr>
              <w:t xml:space="preserve">in </w:t>
            </w:r>
            <w:proofErr w:type="spellStart"/>
            <w:r w:rsidR="00DC23C0" w:rsidRPr="001B2195">
              <w:rPr>
                <w:rFonts w:asciiTheme="minorHAnsi" w:eastAsiaTheme="minorHAnsi" w:hAnsiTheme="minorHAnsi" w:cstheme="minorHAnsi"/>
                <w:sz w:val="20"/>
                <w:szCs w:val="20"/>
                <w:lang w:val="ro"/>
              </w:rPr>
              <w:t>the</w:t>
            </w:r>
            <w:proofErr w:type="spellEnd"/>
            <w:r w:rsidR="00DC23C0" w:rsidRPr="001B2195">
              <w:rPr>
                <w:rFonts w:asciiTheme="minorHAnsi" w:eastAsiaTheme="minorHAnsi" w:hAnsiTheme="minorHAnsi" w:cstheme="minorHAnsi"/>
                <w:sz w:val="20"/>
                <w:szCs w:val="20"/>
                <w:lang w:val="ro"/>
              </w:rPr>
              <w:t xml:space="preserve"> </w:t>
            </w:r>
            <w:proofErr w:type="spellStart"/>
            <w:r w:rsidR="00DC23C0" w:rsidRPr="001B2195">
              <w:rPr>
                <w:rFonts w:asciiTheme="minorHAnsi" w:eastAsiaTheme="minorHAnsi" w:hAnsiTheme="minorHAnsi" w:cstheme="minorHAnsi"/>
                <w:sz w:val="20"/>
                <w:szCs w:val="20"/>
                <w:lang w:val="ro"/>
              </w:rPr>
              <w:t>Rules</w:t>
            </w:r>
            <w:proofErr w:type="spellEnd"/>
            <w:r w:rsidR="00DC23C0" w:rsidRPr="001B2195">
              <w:rPr>
                <w:rFonts w:asciiTheme="minorHAnsi" w:eastAsiaTheme="minorHAnsi" w:hAnsiTheme="minorHAnsi" w:cstheme="minorHAnsi"/>
                <w:sz w:val="20"/>
                <w:szCs w:val="20"/>
                <w:lang w:val="ro"/>
              </w:rPr>
              <w:t xml:space="preserve"> </w:t>
            </w:r>
            <w:proofErr w:type="spellStart"/>
            <w:r w:rsidR="00614E84" w:rsidRPr="001B2195">
              <w:rPr>
                <w:rFonts w:asciiTheme="minorHAnsi" w:eastAsiaTheme="minorHAnsi" w:hAnsiTheme="minorHAnsi" w:cstheme="minorHAnsi"/>
                <w:sz w:val="20"/>
                <w:szCs w:val="20"/>
                <w:lang w:val="ro"/>
              </w:rPr>
              <w:t>herein</w:t>
            </w:r>
            <w:proofErr w:type="spellEnd"/>
            <w:r w:rsidR="00614E84" w:rsidRPr="001B2195">
              <w:rPr>
                <w:rFonts w:asciiTheme="minorHAnsi" w:eastAsiaTheme="minorHAnsi" w:hAnsiTheme="minorHAnsi" w:cstheme="minorHAnsi"/>
                <w:sz w:val="20"/>
                <w:szCs w:val="20"/>
                <w:lang w:val="ro"/>
              </w:rPr>
              <w:t>.</w:t>
            </w:r>
          </w:p>
        </w:tc>
        <w:tc>
          <w:tcPr>
            <w:tcW w:w="2524" w:type="pct"/>
          </w:tcPr>
          <w:p w14:paraId="65FE47F8" w14:textId="77777777" w:rsidR="00943A04" w:rsidRDefault="00943A04" w:rsidP="00943A04">
            <w:pPr>
              <w:pStyle w:val="ListParagraph"/>
              <w:spacing w:line="276" w:lineRule="auto"/>
              <w:ind w:left="360"/>
              <w:jc w:val="both"/>
              <w:rPr>
                <w:rFonts w:asciiTheme="minorHAnsi" w:eastAsiaTheme="minorHAnsi" w:hAnsiTheme="minorHAnsi" w:cstheme="minorHAnsi"/>
                <w:sz w:val="20"/>
                <w:szCs w:val="20"/>
                <w:lang w:val="ro"/>
              </w:rPr>
            </w:pPr>
          </w:p>
          <w:p w14:paraId="30200384" w14:textId="16F9AC1A" w:rsidR="00614E84" w:rsidRPr="00943A04" w:rsidRDefault="00614E84" w:rsidP="00943A04">
            <w:pPr>
              <w:pStyle w:val="ListParagraph"/>
              <w:spacing w:line="276" w:lineRule="auto"/>
              <w:ind w:left="360"/>
              <w:jc w:val="both"/>
              <w:rPr>
                <w:sz w:val="20"/>
                <w:szCs w:val="20"/>
              </w:rPr>
            </w:pPr>
            <w:r w:rsidRPr="00943A04">
              <w:rPr>
                <w:rFonts w:asciiTheme="minorHAnsi" w:eastAsiaTheme="minorHAnsi" w:hAnsiTheme="minorHAnsi" w:cstheme="minorHAnsi"/>
                <w:sz w:val="20"/>
                <w:szCs w:val="20"/>
                <w:lang w:val="ro"/>
              </w:rPr>
              <w:t xml:space="preserve">Instituția Emitentă răspunde de realizarea Programului și va avea atribuțiile și obligațiile prezentate în prezentul </w:t>
            </w:r>
            <w:r w:rsidR="00DC23C0" w:rsidRPr="00943A04">
              <w:rPr>
                <w:rFonts w:asciiTheme="minorHAnsi" w:eastAsiaTheme="minorHAnsi" w:hAnsiTheme="minorHAnsi" w:cstheme="minorHAnsi"/>
                <w:sz w:val="20"/>
                <w:szCs w:val="20"/>
                <w:lang w:val="ro"/>
              </w:rPr>
              <w:t>Regulament</w:t>
            </w:r>
            <w:r w:rsidRPr="00943A04">
              <w:rPr>
                <w:rFonts w:asciiTheme="minorHAnsi" w:eastAsiaTheme="minorHAnsi" w:hAnsiTheme="minorHAnsi" w:cstheme="minorHAnsi"/>
                <w:sz w:val="20"/>
                <w:szCs w:val="20"/>
                <w:lang w:val="ro"/>
              </w:rPr>
              <w:t>.</w:t>
            </w:r>
          </w:p>
        </w:tc>
      </w:tr>
      <w:tr w:rsidR="00614E84" w:rsidRPr="003154A4" w14:paraId="393ABD49" w14:textId="5733A802" w:rsidTr="00004C58">
        <w:tc>
          <w:tcPr>
            <w:tcW w:w="2476" w:type="pct"/>
          </w:tcPr>
          <w:p w14:paraId="130FACB2" w14:textId="77777777" w:rsidR="00943A04" w:rsidRDefault="00943A04" w:rsidP="001B2195">
            <w:pPr>
              <w:pStyle w:val="ListParagraph"/>
              <w:spacing w:line="276" w:lineRule="auto"/>
              <w:ind w:left="360"/>
              <w:jc w:val="both"/>
              <w:rPr>
                <w:rFonts w:asciiTheme="minorHAnsi" w:hAnsiTheme="minorHAnsi" w:cstheme="minorHAnsi"/>
                <w:sz w:val="20"/>
                <w:szCs w:val="20"/>
              </w:rPr>
            </w:pPr>
          </w:p>
          <w:p w14:paraId="2CA4616F" w14:textId="4E0D8835" w:rsidR="00614E84" w:rsidRPr="003154A4" w:rsidRDefault="00614E84" w:rsidP="001B2195">
            <w:pPr>
              <w:pStyle w:val="ListParagraph"/>
              <w:spacing w:line="276" w:lineRule="auto"/>
              <w:ind w:left="360"/>
              <w:jc w:val="both"/>
              <w:rPr>
                <w:rFonts w:asciiTheme="minorHAnsi" w:hAnsiTheme="minorHAnsi" w:cstheme="minorHAnsi"/>
                <w:sz w:val="20"/>
                <w:szCs w:val="20"/>
              </w:rPr>
            </w:pPr>
          </w:p>
        </w:tc>
        <w:tc>
          <w:tcPr>
            <w:tcW w:w="2524" w:type="pct"/>
          </w:tcPr>
          <w:p w14:paraId="0C802415" w14:textId="77777777" w:rsidR="00943A04" w:rsidRDefault="00943A04" w:rsidP="00943A04">
            <w:pPr>
              <w:spacing w:line="276" w:lineRule="auto"/>
              <w:ind w:left="357"/>
              <w:jc w:val="both"/>
              <w:rPr>
                <w:rFonts w:cstheme="minorHAnsi"/>
                <w:sz w:val="20"/>
                <w:szCs w:val="20"/>
                <w:lang w:val="ro"/>
              </w:rPr>
            </w:pPr>
          </w:p>
          <w:p w14:paraId="73C13262" w14:textId="782F3DBB" w:rsidR="00614E84" w:rsidRPr="00943A04" w:rsidRDefault="00614E84" w:rsidP="00943A04">
            <w:pPr>
              <w:spacing w:line="276" w:lineRule="auto"/>
              <w:ind w:left="357"/>
              <w:jc w:val="both"/>
              <w:rPr>
                <w:rFonts w:cstheme="minorHAnsi"/>
                <w:sz w:val="20"/>
                <w:szCs w:val="20"/>
              </w:rPr>
            </w:pPr>
          </w:p>
        </w:tc>
      </w:tr>
      <w:tr w:rsidR="00614E84" w:rsidRPr="003154A4" w14:paraId="491AB0D6" w14:textId="55B6DBC0" w:rsidTr="00004C58">
        <w:tc>
          <w:tcPr>
            <w:tcW w:w="2476" w:type="pct"/>
          </w:tcPr>
          <w:p w14:paraId="2F24022E" w14:textId="77777777" w:rsidR="00943A04" w:rsidRPr="00697C25" w:rsidRDefault="00943A04" w:rsidP="001B2195">
            <w:pPr>
              <w:pStyle w:val="TableParagraph"/>
              <w:spacing w:line="276" w:lineRule="auto"/>
              <w:ind w:left="360"/>
              <w:rPr>
                <w:rFonts w:asciiTheme="minorHAnsi" w:hAnsiTheme="minorHAnsi" w:cstheme="minorHAnsi"/>
                <w:sz w:val="20"/>
                <w:szCs w:val="20"/>
              </w:rPr>
            </w:pPr>
          </w:p>
          <w:p w14:paraId="1D7C6AD2" w14:textId="034C2256" w:rsidR="00614E84" w:rsidRPr="00697C25" w:rsidRDefault="00614E84" w:rsidP="001B2195">
            <w:pPr>
              <w:pStyle w:val="TableParagraph"/>
              <w:spacing w:line="276" w:lineRule="auto"/>
              <w:ind w:left="360"/>
              <w:rPr>
                <w:rFonts w:asciiTheme="minorHAnsi" w:hAnsiTheme="minorHAnsi" w:cstheme="minorHAnsi"/>
                <w:sz w:val="20"/>
                <w:szCs w:val="20"/>
              </w:rPr>
            </w:pPr>
            <w:r w:rsidRPr="00697C25">
              <w:rPr>
                <w:rFonts w:asciiTheme="minorHAnsi" w:hAnsiTheme="minorHAnsi" w:cstheme="minorHAnsi"/>
                <w:sz w:val="20"/>
                <w:szCs w:val="20"/>
              </w:rPr>
              <w:lastRenderedPageBreak/>
              <w:t xml:space="preserve">The Program starts on 1st of </w:t>
            </w:r>
            <w:r w:rsidR="00BD668B" w:rsidRPr="00697C25">
              <w:rPr>
                <w:rFonts w:asciiTheme="minorHAnsi" w:hAnsiTheme="minorHAnsi" w:cstheme="minorHAnsi"/>
                <w:sz w:val="20"/>
                <w:szCs w:val="20"/>
              </w:rPr>
              <w:t>January</w:t>
            </w:r>
            <w:r w:rsidR="00E70D02" w:rsidRPr="00697C25">
              <w:rPr>
                <w:rFonts w:asciiTheme="minorHAnsi" w:hAnsiTheme="minorHAnsi" w:cstheme="minorHAnsi"/>
                <w:sz w:val="20"/>
                <w:szCs w:val="20"/>
              </w:rPr>
              <w:t xml:space="preserve"> </w:t>
            </w:r>
            <w:r w:rsidR="007E7038" w:rsidRPr="00697C25">
              <w:rPr>
                <w:rFonts w:asciiTheme="minorHAnsi" w:hAnsiTheme="minorHAnsi" w:cstheme="minorHAnsi"/>
                <w:sz w:val="20"/>
                <w:szCs w:val="20"/>
              </w:rPr>
              <w:t>202</w:t>
            </w:r>
            <w:r w:rsidR="00D179DE" w:rsidRPr="00697C25">
              <w:rPr>
                <w:rFonts w:asciiTheme="minorHAnsi" w:hAnsiTheme="minorHAnsi" w:cstheme="minorHAnsi"/>
                <w:sz w:val="20"/>
                <w:szCs w:val="20"/>
              </w:rPr>
              <w:t>6</w:t>
            </w:r>
            <w:r w:rsidRPr="00697C25">
              <w:rPr>
                <w:rFonts w:asciiTheme="minorHAnsi" w:hAnsiTheme="minorHAnsi" w:cstheme="minorHAnsi"/>
                <w:sz w:val="20"/>
                <w:szCs w:val="20"/>
              </w:rPr>
              <w:t xml:space="preserve"> and ends on the 3</w:t>
            </w:r>
            <w:r w:rsidR="008E6246" w:rsidRPr="00697C25">
              <w:rPr>
                <w:rFonts w:asciiTheme="minorHAnsi" w:hAnsiTheme="minorHAnsi" w:cstheme="minorHAnsi"/>
                <w:sz w:val="20"/>
                <w:szCs w:val="20"/>
              </w:rPr>
              <w:t>1st</w:t>
            </w:r>
            <w:r w:rsidR="000E2964" w:rsidRPr="00697C25">
              <w:rPr>
                <w:rFonts w:asciiTheme="minorHAnsi" w:hAnsiTheme="minorHAnsi" w:cstheme="minorHAnsi"/>
                <w:sz w:val="20"/>
                <w:szCs w:val="20"/>
              </w:rPr>
              <w:t xml:space="preserve"> </w:t>
            </w:r>
            <w:r w:rsidRPr="00697C25">
              <w:rPr>
                <w:rFonts w:asciiTheme="minorHAnsi" w:hAnsiTheme="minorHAnsi" w:cstheme="minorHAnsi"/>
                <w:sz w:val="20"/>
                <w:szCs w:val="20"/>
              </w:rPr>
              <w:t xml:space="preserve"> of </w:t>
            </w:r>
            <w:r w:rsidR="008E6246" w:rsidRPr="00697C25">
              <w:rPr>
                <w:rFonts w:asciiTheme="minorHAnsi" w:hAnsiTheme="minorHAnsi" w:cstheme="minorHAnsi"/>
                <w:sz w:val="20"/>
                <w:szCs w:val="20"/>
              </w:rPr>
              <w:t>December</w:t>
            </w:r>
            <w:r w:rsidRPr="00697C25">
              <w:rPr>
                <w:rFonts w:asciiTheme="minorHAnsi" w:hAnsiTheme="minorHAnsi" w:cstheme="minorHAnsi"/>
                <w:sz w:val="20"/>
                <w:szCs w:val="20"/>
              </w:rPr>
              <w:t xml:space="preserve"> 202</w:t>
            </w:r>
            <w:r w:rsidR="00D179DE" w:rsidRPr="00697C25">
              <w:rPr>
                <w:rFonts w:asciiTheme="minorHAnsi" w:hAnsiTheme="minorHAnsi" w:cstheme="minorHAnsi"/>
                <w:sz w:val="20"/>
                <w:szCs w:val="20"/>
              </w:rPr>
              <w:t>6</w:t>
            </w:r>
            <w:r w:rsidR="00FB69CD" w:rsidRPr="00697C25">
              <w:rPr>
                <w:rFonts w:asciiTheme="minorHAnsi" w:hAnsiTheme="minorHAnsi" w:cstheme="minorHAnsi"/>
                <w:sz w:val="20"/>
                <w:szCs w:val="20"/>
              </w:rPr>
              <w:t xml:space="preserve"> (the </w:t>
            </w:r>
            <w:r w:rsidR="00FB69CD" w:rsidRPr="00697C25">
              <w:rPr>
                <w:rFonts w:asciiTheme="minorHAnsi" w:hAnsiTheme="minorHAnsi" w:cstheme="minorHAnsi"/>
                <w:sz w:val="20"/>
                <w:szCs w:val="20"/>
                <w:lang w:val="en-US"/>
              </w:rPr>
              <w:t>“</w:t>
            </w:r>
            <w:r w:rsidR="00FB69CD" w:rsidRPr="00697C25">
              <w:rPr>
                <w:rFonts w:asciiTheme="minorHAnsi" w:hAnsiTheme="minorHAnsi" w:cstheme="minorHAnsi"/>
                <w:b/>
                <w:bCs/>
                <w:sz w:val="20"/>
                <w:szCs w:val="20"/>
                <w:lang w:val="en-US"/>
              </w:rPr>
              <w:t xml:space="preserve">Program </w:t>
            </w:r>
            <w:r w:rsidR="00776FDC" w:rsidRPr="00697C25">
              <w:rPr>
                <w:rFonts w:asciiTheme="minorHAnsi" w:hAnsiTheme="minorHAnsi" w:cstheme="minorHAnsi"/>
                <w:b/>
                <w:bCs/>
                <w:sz w:val="20"/>
                <w:szCs w:val="20"/>
                <w:lang w:val="en-US"/>
              </w:rPr>
              <w:t>P</w:t>
            </w:r>
            <w:r w:rsidR="00FB69CD" w:rsidRPr="00697C25">
              <w:rPr>
                <w:rFonts w:asciiTheme="minorHAnsi" w:hAnsiTheme="minorHAnsi" w:cstheme="minorHAnsi"/>
                <w:b/>
                <w:bCs/>
                <w:sz w:val="20"/>
                <w:szCs w:val="20"/>
                <w:lang w:val="en-US"/>
              </w:rPr>
              <w:t>eriod</w:t>
            </w:r>
            <w:r w:rsidR="00FB69CD" w:rsidRPr="00697C25">
              <w:rPr>
                <w:rFonts w:asciiTheme="minorHAnsi" w:hAnsiTheme="minorHAnsi" w:cstheme="minorHAnsi"/>
                <w:sz w:val="20"/>
                <w:szCs w:val="20"/>
                <w:lang w:val="en-US"/>
              </w:rPr>
              <w:t>”)</w:t>
            </w:r>
            <w:r w:rsidRPr="00697C25">
              <w:rPr>
                <w:rFonts w:asciiTheme="minorHAnsi" w:hAnsiTheme="minorHAnsi" w:cstheme="minorHAnsi"/>
                <w:sz w:val="20"/>
                <w:szCs w:val="20"/>
              </w:rPr>
              <w:t>.</w:t>
            </w:r>
          </w:p>
        </w:tc>
        <w:tc>
          <w:tcPr>
            <w:tcW w:w="2524" w:type="pct"/>
          </w:tcPr>
          <w:p w14:paraId="2540D1F1" w14:textId="77777777" w:rsidR="00943A04" w:rsidRPr="00697C25" w:rsidRDefault="00943A04" w:rsidP="00943A04">
            <w:pPr>
              <w:pStyle w:val="TableParagraph"/>
              <w:spacing w:line="276" w:lineRule="auto"/>
              <w:ind w:left="357"/>
              <w:rPr>
                <w:rFonts w:asciiTheme="minorHAnsi" w:hAnsiTheme="minorHAnsi" w:cstheme="minorHAnsi"/>
                <w:color w:val="000000" w:themeColor="text1"/>
                <w:sz w:val="20"/>
                <w:szCs w:val="20"/>
                <w:lang w:val="ro"/>
              </w:rPr>
            </w:pPr>
          </w:p>
          <w:p w14:paraId="63194238" w14:textId="6B534099" w:rsidR="00614E84" w:rsidRPr="00697C25" w:rsidRDefault="00614E84" w:rsidP="00943A04">
            <w:pPr>
              <w:pStyle w:val="TableParagraph"/>
              <w:spacing w:line="276" w:lineRule="auto"/>
              <w:ind w:left="357"/>
              <w:rPr>
                <w:rFonts w:asciiTheme="minorHAnsi" w:hAnsiTheme="minorHAnsi" w:cstheme="minorHAnsi"/>
                <w:sz w:val="20"/>
                <w:szCs w:val="20"/>
              </w:rPr>
            </w:pPr>
            <w:r w:rsidRPr="00697C25">
              <w:rPr>
                <w:rFonts w:asciiTheme="minorHAnsi" w:hAnsiTheme="minorHAnsi" w:cstheme="minorHAnsi"/>
                <w:sz w:val="20"/>
                <w:szCs w:val="20"/>
                <w:lang w:val="ro"/>
              </w:rPr>
              <w:lastRenderedPageBreak/>
              <w:t xml:space="preserve">Programul începe la 1 </w:t>
            </w:r>
            <w:r w:rsidR="00BD668B" w:rsidRPr="00697C25">
              <w:rPr>
                <w:rFonts w:asciiTheme="minorHAnsi" w:hAnsiTheme="minorHAnsi" w:cstheme="minorHAnsi"/>
                <w:sz w:val="20"/>
                <w:szCs w:val="20"/>
                <w:lang w:val="ro"/>
              </w:rPr>
              <w:t>ianuarie</w:t>
            </w:r>
            <w:r w:rsidRPr="00697C25">
              <w:rPr>
                <w:rFonts w:asciiTheme="minorHAnsi" w:hAnsiTheme="minorHAnsi" w:cstheme="minorHAnsi"/>
                <w:sz w:val="20"/>
                <w:szCs w:val="20"/>
                <w:lang w:val="ro"/>
              </w:rPr>
              <w:t xml:space="preserve"> </w:t>
            </w:r>
            <w:r w:rsidR="007E7038" w:rsidRPr="00697C25">
              <w:rPr>
                <w:rFonts w:asciiTheme="minorHAnsi" w:hAnsiTheme="minorHAnsi" w:cstheme="minorHAnsi"/>
                <w:sz w:val="20"/>
                <w:szCs w:val="20"/>
                <w:lang w:val="ro"/>
              </w:rPr>
              <w:t>202</w:t>
            </w:r>
            <w:r w:rsidR="001E4EE1" w:rsidRPr="00697C25">
              <w:rPr>
                <w:rFonts w:asciiTheme="minorHAnsi" w:hAnsiTheme="minorHAnsi" w:cstheme="minorHAnsi"/>
                <w:sz w:val="20"/>
                <w:szCs w:val="20"/>
                <w:lang w:val="ro"/>
              </w:rPr>
              <w:t>6</w:t>
            </w:r>
            <w:r w:rsidR="007E7038" w:rsidRPr="00697C25">
              <w:rPr>
                <w:rFonts w:asciiTheme="minorHAnsi" w:hAnsiTheme="minorHAnsi" w:cstheme="minorHAnsi"/>
                <w:sz w:val="20"/>
                <w:szCs w:val="20"/>
                <w:lang w:val="ro"/>
              </w:rPr>
              <w:t xml:space="preserve"> </w:t>
            </w:r>
            <w:r w:rsidRPr="00697C25">
              <w:rPr>
                <w:rFonts w:asciiTheme="minorHAnsi" w:hAnsiTheme="minorHAnsi" w:cstheme="minorHAnsi"/>
                <w:sz w:val="20"/>
                <w:szCs w:val="20"/>
                <w:lang w:val="ro"/>
              </w:rPr>
              <w:t>și se încheie la 3</w:t>
            </w:r>
            <w:r w:rsidR="008E6246" w:rsidRPr="00697C25">
              <w:rPr>
                <w:rFonts w:asciiTheme="minorHAnsi" w:hAnsiTheme="minorHAnsi" w:cstheme="minorHAnsi"/>
                <w:sz w:val="20"/>
                <w:szCs w:val="20"/>
                <w:lang w:val="ro"/>
              </w:rPr>
              <w:t xml:space="preserve">1 decembrie </w:t>
            </w:r>
            <w:r w:rsidRPr="00697C25">
              <w:rPr>
                <w:rFonts w:asciiTheme="minorHAnsi" w:hAnsiTheme="minorHAnsi" w:cstheme="minorHAnsi"/>
                <w:sz w:val="20"/>
                <w:szCs w:val="20"/>
                <w:lang w:val="ro"/>
              </w:rPr>
              <w:t>202</w:t>
            </w:r>
            <w:r w:rsidR="001E4EE1" w:rsidRPr="00697C25">
              <w:rPr>
                <w:rFonts w:asciiTheme="minorHAnsi" w:hAnsiTheme="minorHAnsi" w:cstheme="minorHAnsi"/>
                <w:sz w:val="20"/>
                <w:szCs w:val="20"/>
                <w:lang w:val="ro"/>
              </w:rPr>
              <w:t>6</w:t>
            </w:r>
            <w:r w:rsidR="00FB69CD" w:rsidRPr="00697C25">
              <w:rPr>
                <w:rFonts w:asciiTheme="minorHAnsi" w:hAnsiTheme="minorHAnsi" w:cstheme="minorHAnsi"/>
                <w:sz w:val="20"/>
                <w:szCs w:val="20"/>
                <w:lang w:val="ro"/>
              </w:rPr>
              <w:t xml:space="preserve"> </w:t>
            </w:r>
            <w:r w:rsidR="00FB69CD" w:rsidRPr="00697C25">
              <w:rPr>
                <w:rFonts w:asciiTheme="minorHAnsi" w:hAnsiTheme="minorHAnsi" w:cstheme="minorHAnsi"/>
                <w:color w:val="000000" w:themeColor="text1"/>
                <w:sz w:val="20"/>
                <w:szCs w:val="20"/>
                <w:lang w:val="ro"/>
              </w:rPr>
              <w:t>(„</w:t>
            </w:r>
            <w:r w:rsidR="00FB69CD" w:rsidRPr="00697C25">
              <w:rPr>
                <w:rFonts w:asciiTheme="minorHAnsi" w:hAnsiTheme="minorHAnsi" w:cstheme="minorHAnsi"/>
                <w:b/>
                <w:bCs/>
                <w:color w:val="000000" w:themeColor="text1"/>
                <w:sz w:val="20"/>
                <w:szCs w:val="20"/>
                <w:lang w:val="ro"/>
              </w:rPr>
              <w:t>durata Programului</w:t>
            </w:r>
            <w:r w:rsidR="00FB69CD" w:rsidRPr="00697C25">
              <w:rPr>
                <w:rFonts w:asciiTheme="minorHAnsi" w:hAnsiTheme="minorHAnsi" w:cstheme="minorHAnsi"/>
                <w:color w:val="000000" w:themeColor="text1"/>
                <w:sz w:val="20"/>
                <w:szCs w:val="20"/>
                <w:lang w:val="ro"/>
              </w:rPr>
              <w:t>”)</w:t>
            </w:r>
            <w:r w:rsidRPr="00697C25">
              <w:rPr>
                <w:rFonts w:asciiTheme="minorHAnsi" w:hAnsiTheme="minorHAnsi" w:cstheme="minorHAnsi"/>
                <w:color w:val="000000" w:themeColor="text1"/>
                <w:sz w:val="20"/>
                <w:szCs w:val="20"/>
                <w:lang w:val="ro"/>
              </w:rPr>
              <w:t>.</w:t>
            </w:r>
          </w:p>
        </w:tc>
      </w:tr>
      <w:tr w:rsidR="00614E84" w:rsidRPr="003154A4" w14:paraId="1093A549" w14:textId="5B0E46A5" w:rsidTr="00004C58">
        <w:tc>
          <w:tcPr>
            <w:tcW w:w="2476" w:type="pct"/>
          </w:tcPr>
          <w:p w14:paraId="1FFEE493" w14:textId="0408F927" w:rsidR="00614E84" w:rsidRPr="00697C25" w:rsidRDefault="00614E84" w:rsidP="00DE3517">
            <w:pPr>
              <w:spacing w:line="276" w:lineRule="auto"/>
              <w:jc w:val="both"/>
              <w:rPr>
                <w:rFonts w:cstheme="minorHAnsi"/>
                <w:strike/>
                <w:sz w:val="20"/>
                <w:szCs w:val="20"/>
              </w:rPr>
            </w:pPr>
          </w:p>
        </w:tc>
        <w:tc>
          <w:tcPr>
            <w:tcW w:w="2524" w:type="pct"/>
          </w:tcPr>
          <w:p w14:paraId="4DB8FBC9" w14:textId="73E22F81" w:rsidR="00614E84" w:rsidRPr="00697C25" w:rsidRDefault="00614E84" w:rsidP="00DE3517">
            <w:pPr>
              <w:spacing w:line="276" w:lineRule="auto"/>
              <w:jc w:val="both"/>
              <w:rPr>
                <w:rFonts w:cstheme="minorHAnsi"/>
                <w:sz w:val="20"/>
                <w:szCs w:val="20"/>
              </w:rPr>
            </w:pPr>
          </w:p>
        </w:tc>
      </w:tr>
      <w:tr w:rsidR="00614E84" w:rsidRPr="003154A4" w14:paraId="154885D8" w14:textId="4CA031AC" w:rsidTr="00004C58">
        <w:tc>
          <w:tcPr>
            <w:tcW w:w="2476" w:type="pct"/>
          </w:tcPr>
          <w:p w14:paraId="650A524D" w14:textId="77777777" w:rsidR="00943A04" w:rsidRPr="00697C25" w:rsidRDefault="00943A04" w:rsidP="00DE3517">
            <w:pPr>
              <w:pStyle w:val="TableParagraph"/>
              <w:spacing w:line="276" w:lineRule="auto"/>
              <w:ind w:left="0"/>
              <w:rPr>
                <w:rFonts w:asciiTheme="minorHAnsi" w:hAnsiTheme="minorHAnsi" w:cstheme="minorHAnsi"/>
                <w:sz w:val="20"/>
                <w:szCs w:val="20"/>
              </w:rPr>
            </w:pPr>
          </w:p>
          <w:p w14:paraId="0B3898BF" w14:textId="6BAAC15D" w:rsidR="00614E84" w:rsidRPr="00697C25" w:rsidRDefault="00B31424" w:rsidP="001B2195">
            <w:pPr>
              <w:pStyle w:val="TableParagraph"/>
              <w:spacing w:line="276" w:lineRule="auto"/>
              <w:ind w:left="360"/>
              <w:rPr>
                <w:rFonts w:asciiTheme="minorHAnsi" w:hAnsiTheme="minorHAnsi" w:cstheme="minorHAnsi"/>
                <w:sz w:val="20"/>
                <w:szCs w:val="20"/>
              </w:rPr>
            </w:pPr>
            <w:r w:rsidRPr="00697C25">
              <w:rPr>
                <w:rFonts w:asciiTheme="minorHAnsi" w:hAnsiTheme="minorHAnsi" w:cstheme="minorHAnsi"/>
                <w:sz w:val="20"/>
                <w:szCs w:val="20"/>
              </w:rPr>
              <w:t>The</w:t>
            </w:r>
            <w:r w:rsidR="00DD7A4E" w:rsidRPr="00697C25">
              <w:rPr>
                <w:rFonts w:asciiTheme="minorHAnsi" w:hAnsiTheme="minorHAnsi" w:cstheme="minorHAnsi"/>
                <w:sz w:val="20"/>
                <w:szCs w:val="20"/>
              </w:rPr>
              <w:t>se</w:t>
            </w:r>
            <w:r w:rsidRPr="00697C25">
              <w:rPr>
                <w:rFonts w:asciiTheme="minorHAnsi" w:hAnsiTheme="minorHAnsi" w:cstheme="minorHAnsi"/>
                <w:sz w:val="20"/>
                <w:szCs w:val="20"/>
              </w:rPr>
              <w:t xml:space="preserve"> </w:t>
            </w:r>
            <w:r w:rsidR="00614E84" w:rsidRPr="00697C25">
              <w:rPr>
                <w:rFonts w:asciiTheme="minorHAnsi" w:hAnsiTheme="minorHAnsi" w:cstheme="minorHAnsi"/>
                <w:sz w:val="20"/>
                <w:szCs w:val="20"/>
              </w:rPr>
              <w:t xml:space="preserve">Rules </w:t>
            </w:r>
            <w:r w:rsidRPr="00697C25">
              <w:rPr>
                <w:rFonts w:asciiTheme="minorHAnsi" w:hAnsiTheme="minorHAnsi" w:cstheme="minorHAnsi"/>
                <w:sz w:val="20"/>
                <w:szCs w:val="20"/>
              </w:rPr>
              <w:t xml:space="preserve">are available to any Issuer Cardholder, </w:t>
            </w:r>
            <w:r w:rsidR="00064DD7" w:rsidRPr="00697C25">
              <w:rPr>
                <w:rFonts w:asciiTheme="minorHAnsi" w:hAnsiTheme="minorHAnsi" w:cstheme="minorHAnsi"/>
                <w:sz w:val="20"/>
                <w:szCs w:val="20"/>
              </w:rPr>
              <w:t xml:space="preserve"> during the whole Program period</w:t>
            </w:r>
            <w:r w:rsidR="009E5FA5" w:rsidRPr="00697C25">
              <w:rPr>
                <w:rFonts w:asciiTheme="minorHAnsi" w:hAnsiTheme="minorHAnsi" w:cstheme="minorHAnsi"/>
                <w:sz w:val="20"/>
                <w:szCs w:val="20"/>
              </w:rPr>
              <w:t xml:space="preserve"> </w:t>
            </w:r>
            <w:r w:rsidRPr="00697C25">
              <w:rPr>
                <w:rFonts w:asciiTheme="minorHAnsi" w:hAnsiTheme="minorHAnsi" w:cstheme="minorHAnsi"/>
                <w:sz w:val="20"/>
                <w:szCs w:val="20"/>
              </w:rPr>
              <w:t>on the Website</w:t>
            </w:r>
            <w:r w:rsidR="00614E84" w:rsidRPr="00697C25">
              <w:rPr>
                <w:rFonts w:asciiTheme="minorHAnsi" w:hAnsiTheme="minorHAnsi" w:cstheme="minorHAnsi"/>
                <w:sz w:val="20"/>
                <w:szCs w:val="20"/>
              </w:rPr>
              <w:t xml:space="preserve"> at: </w:t>
            </w:r>
            <w:r w:rsidR="00202C13" w:rsidRPr="0010788C">
              <w:rPr>
                <w:rFonts w:asciiTheme="minorHAnsi" w:hAnsiTheme="minorHAnsi" w:cstheme="minorHAnsi"/>
                <w:sz w:val="20"/>
                <w:szCs w:val="20"/>
              </w:rPr>
              <w:t>www.eximbank.ro</w:t>
            </w:r>
            <w:r w:rsidR="00B700EB" w:rsidRPr="00697C25">
              <w:rPr>
                <w:rFonts w:asciiTheme="minorHAnsi" w:hAnsiTheme="minorHAnsi" w:cstheme="minorHAnsi"/>
                <w:sz w:val="20"/>
                <w:szCs w:val="20"/>
              </w:rPr>
              <w:t xml:space="preserve"> </w:t>
            </w:r>
            <w:r w:rsidR="00202C13" w:rsidRPr="00202C13">
              <w:rPr>
                <w:rFonts w:asciiTheme="minorHAnsi" w:hAnsiTheme="minorHAnsi" w:cstheme="minorHAnsi"/>
                <w:sz w:val="20"/>
                <w:szCs w:val="20"/>
              </w:rPr>
              <w:t>where it may be accessed in a manner that allows eligible Cardholders of cards issued by Exim Banca Românească to be properly informed about this R</w:t>
            </w:r>
            <w:r w:rsidR="00202C13">
              <w:rPr>
                <w:rFonts w:asciiTheme="minorHAnsi" w:hAnsiTheme="minorHAnsi" w:cstheme="minorHAnsi"/>
                <w:sz w:val="20"/>
                <w:szCs w:val="20"/>
              </w:rPr>
              <w:t>ules</w:t>
            </w:r>
            <w:r w:rsidR="00202C13" w:rsidRPr="00202C13">
              <w:rPr>
                <w:rFonts w:asciiTheme="minorHAnsi" w:hAnsiTheme="minorHAnsi" w:cstheme="minorHAnsi"/>
                <w:sz w:val="20"/>
                <w:szCs w:val="20"/>
              </w:rPr>
              <w:t>.</w:t>
            </w:r>
            <w:r w:rsidR="00202C13" w:rsidRPr="00202C13">
              <w:rPr>
                <w:rFonts w:asciiTheme="minorHAnsi" w:hAnsiTheme="minorHAnsi" w:cstheme="minorHAnsi"/>
                <w:sz w:val="20"/>
                <w:szCs w:val="20"/>
              </w:rPr>
              <w:br/>
              <w:t xml:space="preserve">The Mastercard Premium Business Program Regulation regarding access to the Priority Pass lounge network is also available on the websites </w:t>
            </w:r>
            <w:r w:rsidR="00202C13" w:rsidRPr="00202C13">
              <w:rPr>
                <w:rFonts w:asciiTheme="minorHAnsi" w:hAnsiTheme="minorHAnsi" w:cstheme="minorHAnsi"/>
                <w:sz w:val="20"/>
                <w:szCs w:val="20"/>
              </w:rPr>
              <w:fldChar w:fldCharType="begin"/>
            </w:r>
            <w:r w:rsidR="00202C13" w:rsidRPr="00202C13">
              <w:rPr>
                <w:rFonts w:asciiTheme="minorHAnsi" w:hAnsiTheme="minorHAnsi" w:cstheme="minorHAnsi"/>
                <w:sz w:val="20"/>
                <w:szCs w:val="20"/>
              </w:rPr>
              <w:instrText>HYPERLINK "http://www.mastercard.ro" \t "_new"</w:instrText>
            </w:r>
            <w:r w:rsidR="00202C13" w:rsidRPr="00202C13">
              <w:rPr>
                <w:rFonts w:asciiTheme="minorHAnsi" w:hAnsiTheme="minorHAnsi" w:cstheme="minorHAnsi"/>
                <w:sz w:val="20"/>
                <w:szCs w:val="20"/>
              </w:rPr>
            </w:r>
            <w:r w:rsidR="00202C13" w:rsidRPr="00202C13">
              <w:rPr>
                <w:rFonts w:asciiTheme="minorHAnsi" w:hAnsiTheme="minorHAnsi" w:cstheme="minorHAnsi"/>
                <w:sz w:val="20"/>
                <w:szCs w:val="20"/>
              </w:rPr>
              <w:fldChar w:fldCharType="separate"/>
            </w:r>
            <w:r w:rsidR="00202C13" w:rsidRPr="00202C13">
              <w:rPr>
                <w:rStyle w:val="Hyperlink"/>
                <w:rFonts w:asciiTheme="minorHAnsi" w:hAnsiTheme="minorHAnsi" w:cstheme="minorHAnsi"/>
                <w:sz w:val="20"/>
                <w:szCs w:val="20"/>
              </w:rPr>
              <w:t>www.mastercard.ro</w:t>
            </w:r>
            <w:r w:rsidR="00202C13" w:rsidRPr="00202C13">
              <w:rPr>
                <w:rFonts w:asciiTheme="minorHAnsi" w:hAnsiTheme="minorHAnsi" w:cstheme="minorHAnsi"/>
                <w:sz w:val="20"/>
                <w:szCs w:val="20"/>
              </w:rPr>
              <w:fldChar w:fldCharType="end"/>
            </w:r>
            <w:r w:rsidR="00202C13" w:rsidRPr="00202C13">
              <w:rPr>
                <w:rFonts w:asciiTheme="minorHAnsi" w:hAnsiTheme="minorHAnsi" w:cstheme="minorHAnsi"/>
                <w:sz w:val="20"/>
                <w:szCs w:val="20"/>
              </w:rPr>
              <w:t xml:space="preserve"> and </w:t>
            </w:r>
            <w:r w:rsidR="00202C13" w:rsidRPr="00202C13">
              <w:rPr>
                <w:rFonts w:asciiTheme="minorHAnsi" w:hAnsiTheme="minorHAnsi" w:cstheme="minorHAnsi"/>
                <w:sz w:val="20"/>
                <w:szCs w:val="20"/>
              </w:rPr>
              <w:fldChar w:fldCharType="begin"/>
            </w:r>
            <w:r w:rsidR="00202C13" w:rsidRPr="00202C13">
              <w:rPr>
                <w:rFonts w:asciiTheme="minorHAnsi" w:hAnsiTheme="minorHAnsi" w:cstheme="minorHAnsi"/>
                <w:sz w:val="20"/>
                <w:szCs w:val="20"/>
              </w:rPr>
              <w:instrText>HYPERLINK "http://www.priceless.com" \t "_new"</w:instrText>
            </w:r>
            <w:r w:rsidR="00202C13" w:rsidRPr="00202C13">
              <w:rPr>
                <w:rFonts w:asciiTheme="minorHAnsi" w:hAnsiTheme="minorHAnsi" w:cstheme="minorHAnsi"/>
                <w:sz w:val="20"/>
                <w:szCs w:val="20"/>
              </w:rPr>
            </w:r>
            <w:r w:rsidR="00202C13" w:rsidRPr="00202C13">
              <w:rPr>
                <w:rFonts w:asciiTheme="minorHAnsi" w:hAnsiTheme="minorHAnsi" w:cstheme="minorHAnsi"/>
                <w:sz w:val="20"/>
                <w:szCs w:val="20"/>
              </w:rPr>
              <w:fldChar w:fldCharType="separate"/>
            </w:r>
            <w:r w:rsidR="00202C13" w:rsidRPr="00202C13">
              <w:rPr>
                <w:rStyle w:val="Hyperlink"/>
                <w:rFonts w:asciiTheme="minorHAnsi" w:hAnsiTheme="minorHAnsi" w:cstheme="minorHAnsi"/>
                <w:sz w:val="20"/>
                <w:szCs w:val="20"/>
              </w:rPr>
              <w:t>www.priceless.com</w:t>
            </w:r>
            <w:r w:rsidR="00202C13" w:rsidRPr="00202C13">
              <w:rPr>
                <w:rFonts w:asciiTheme="minorHAnsi" w:hAnsiTheme="minorHAnsi" w:cstheme="minorHAnsi"/>
                <w:sz w:val="20"/>
                <w:szCs w:val="20"/>
              </w:rPr>
              <w:fldChar w:fldCharType="end"/>
            </w:r>
          </w:p>
        </w:tc>
        <w:tc>
          <w:tcPr>
            <w:tcW w:w="2524" w:type="pct"/>
          </w:tcPr>
          <w:p w14:paraId="1A28C0D3" w14:textId="77777777" w:rsidR="00943A04" w:rsidRPr="00697C25" w:rsidRDefault="00943A04" w:rsidP="00943A04">
            <w:pPr>
              <w:pStyle w:val="TableParagraph"/>
              <w:spacing w:line="276" w:lineRule="auto"/>
              <w:ind w:left="357"/>
              <w:rPr>
                <w:rFonts w:asciiTheme="minorHAnsi" w:hAnsiTheme="minorHAnsi" w:cstheme="minorHAnsi"/>
                <w:sz w:val="20"/>
                <w:szCs w:val="20"/>
                <w:lang w:val="ro"/>
              </w:rPr>
            </w:pPr>
          </w:p>
          <w:p w14:paraId="335BF52B" w14:textId="497BA095" w:rsidR="008B2612" w:rsidRPr="0010788C" w:rsidRDefault="00614E84" w:rsidP="00202C13">
            <w:pPr>
              <w:pStyle w:val="TableParagraph"/>
              <w:rPr>
                <w:rFonts w:cstheme="minorHAnsi"/>
                <w:sz w:val="20"/>
                <w:szCs w:val="20"/>
              </w:rPr>
            </w:pPr>
            <w:r w:rsidRPr="00697C25">
              <w:rPr>
                <w:rFonts w:asciiTheme="minorHAnsi" w:hAnsiTheme="minorHAnsi" w:cstheme="minorHAnsi"/>
                <w:sz w:val="20"/>
                <w:szCs w:val="20"/>
                <w:lang w:val="ro"/>
              </w:rPr>
              <w:t xml:space="preserve">Regulamentul </w:t>
            </w:r>
            <w:r w:rsidR="003C2DC1" w:rsidRPr="00697C25">
              <w:rPr>
                <w:rFonts w:asciiTheme="minorHAnsi" w:hAnsiTheme="minorHAnsi" w:cstheme="minorHAnsi"/>
                <w:sz w:val="20"/>
                <w:szCs w:val="20"/>
                <w:lang w:val="ro"/>
              </w:rPr>
              <w:t>este disponibil oricărui Titular al Cardului emis de Instituți</w:t>
            </w:r>
            <w:r w:rsidR="008B2612">
              <w:rPr>
                <w:rFonts w:asciiTheme="minorHAnsi" w:hAnsiTheme="minorHAnsi" w:cstheme="minorHAnsi"/>
                <w:sz w:val="20"/>
                <w:szCs w:val="20"/>
                <w:lang w:val="ro"/>
              </w:rPr>
              <w:t>a</w:t>
            </w:r>
            <w:r w:rsidR="003C2DC1" w:rsidRPr="00697C25">
              <w:rPr>
                <w:rFonts w:asciiTheme="minorHAnsi" w:hAnsiTheme="minorHAnsi" w:cstheme="minorHAnsi"/>
                <w:sz w:val="20"/>
                <w:szCs w:val="20"/>
                <w:lang w:val="ro"/>
              </w:rPr>
              <w:t xml:space="preserve"> Emitentă, </w:t>
            </w:r>
            <w:r w:rsidR="00064DD7" w:rsidRPr="00697C25">
              <w:rPr>
                <w:rFonts w:asciiTheme="minorHAnsi" w:hAnsiTheme="minorHAnsi" w:cstheme="minorHAnsi"/>
                <w:sz w:val="20"/>
                <w:szCs w:val="20"/>
                <w:lang w:val="ro"/>
              </w:rPr>
              <w:t xml:space="preserve">pe toată durata Programului, </w:t>
            </w:r>
            <w:r w:rsidRPr="00697C25">
              <w:rPr>
                <w:rFonts w:asciiTheme="minorHAnsi" w:hAnsiTheme="minorHAnsi" w:cstheme="minorHAnsi"/>
                <w:sz w:val="20"/>
                <w:szCs w:val="20"/>
                <w:lang w:val="ro"/>
              </w:rPr>
              <w:t xml:space="preserve">pe </w:t>
            </w:r>
            <w:r w:rsidR="003C2DC1" w:rsidRPr="00697C25">
              <w:rPr>
                <w:rFonts w:asciiTheme="minorHAnsi" w:hAnsiTheme="minorHAnsi" w:cstheme="minorHAnsi"/>
                <w:sz w:val="20"/>
                <w:szCs w:val="20"/>
                <w:lang w:val="ro"/>
              </w:rPr>
              <w:t>S</w:t>
            </w:r>
            <w:r w:rsidRPr="00697C25">
              <w:rPr>
                <w:rFonts w:asciiTheme="minorHAnsi" w:hAnsiTheme="minorHAnsi" w:cstheme="minorHAnsi"/>
                <w:sz w:val="20"/>
                <w:szCs w:val="20"/>
                <w:lang w:val="ro"/>
              </w:rPr>
              <w:t>ite-ul</w:t>
            </w:r>
            <w:r w:rsidR="003C2DC1" w:rsidRPr="00697C25">
              <w:rPr>
                <w:rFonts w:asciiTheme="minorHAnsi" w:hAnsiTheme="minorHAnsi" w:cstheme="minorHAnsi"/>
                <w:sz w:val="20"/>
                <w:szCs w:val="20"/>
                <w:lang w:val="ro"/>
              </w:rPr>
              <w:t xml:space="preserve"> web</w:t>
            </w:r>
            <w:r w:rsidRPr="00697C25">
              <w:rPr>
                <w:rFonts w:asciiTheme="minorHAnsi" w:hAnsiTheme="minorHAnsi" w:cstheme="minorHAnsi"/>
                <w:sz w:val="20"/>
                <w:szCs w:val="20"/>
                <w:lang w:val="ro"/>
              </w:rPr>
              <w:t xml:space="preserve">: </w:t>
            </w:r>
            <w:r w:rsidR="00DC7F07">
              <w:rPr>
                <w:rFonts w:asciiTheme="minorHAnsi" w:hAnsiTheme="minorHAnsi" w:cstheme="minorHAnsi"/>
                <w:sz w:val="20"/>
                <w:szCs w:val="20"/>
                <w:lang w:val="ro"/>
              </w:rPr>
              <w:t>www.eximbank.ro</w:t>
            </w:r>
            <w:hyperlink r:id="rId11" w:history="1"/>
            <w:r w:rsidR="00B700EB" w:rsidRPr="00611E74">
              <w:rPr>
                <w:rFonts w:asciiTheme="minorHAnsi" w:hAnsiTheme="minorHAnsi" w:cstheme="minorHAnsi"/>
                <w:sz w:val="20"/>
                <w:szCs w:val="20"/>
                <w:lang w:val="ro"/>
              </w:rPr>
              <w:t xml:space="preserve">si </w:t>
            </w:r>
            <w:r w:rsidRPr="00697C25">
              <w:rPr>
                <w:rFonts w:asciiTheme="minorHAnsi" w:hAnsiTheme="minorHAnsi" w:cstheme="minorHAnsi"/>
                <w:sz w:val="20"/>
                <w:szCs w:val="20"/>
                <w:lang w:val="ro"/>
              </w:rPr>
              <w:t xml:space="preserve">unde va putea fi accesat într-un mod care să permită </w:t>
            </w:r>
            <w:r w:rsidR="008B2612">
              <w:rPr>
                <w:rFonts w:asciiTheme="minorHAnsi" w:hAnsiTheme="minorHAnsi" w:cstheme="minorHAnsi"/>
                <w:sz w:val="20"/>
                <w:szCs w:val="20"/>
                <w:lang w:val="ro"/>
              </w:rPr>
              <w:t xml:space="preserve">informarea Titularilor de Carduri </w:t>
            </w:r>
            <w:r w:rsidR="00202C13">
              <w:rPr>
                <w:rFonts w:asciiTheme="minorHAnsi" w:hAnsiTheme="minorHAnsi" w:cstheme="minorHAnsi"/>
                <w:sz w:val="20"/>
                <w:szCs w:val="20"/>
                <w:lang w:val="ro"/>
              </w:rPr>
              <w:t>eligibile emise de</w:t>
            </w:r>
            <w:r w:rsidR="008B2612" w:rsidRPr="008B2612">
              <w:rPr>
                <w:rFonts w:asciiTheme="minorHAnsi" w:hAnsiTheme="minorHAnsi" w:cstheme="minorHAnsi"/>
                <w:b/>
                <w:bCs/>
                <w:sz w:val="20"/>
                <w:szCs w:val="20"/>
              </w:rPr>
              <w:t xml:space="preserve"> Exim Banca Romaneasca</w:t>
            </w:r>
            <w:r w:rsidR="008B2612">
              <w:rPr>
                <w:rFonts w:asciiTheme="minorHAnsi" w:hAnsiTheme="minorHAnsi" w:cstheme="minorHAnsi"/>
                <w:b/>
                <w:bCs/>
                <w:sz w:val="20"/>
                <w:szCs w:val="20"/>
              </w:rPr>
              <w:t xml:space="preserve"> </w:t>
            </w:r>
            <w:r w:rsidR="008B2612">
              <w:rPr>
                <w:rFonts w:asciiTheme="minorHAnsi" w:hAnsiTheme="minorHAnsi" w:cstheme="minorHAnsi"/>
                <w:sz w:val="20"/>
                <w:szCs w:val="20"/>
              </w:rPr>
              <w:t>cu privire la prezentul</w:t>
            </w:r>
            <w:r w:rsidR="008B2612">
              <w:rPr>
                <w:rFonts w:asciiTheme="minorHAnsi" w:hAnsiTheme="minorHAnsi" w:cstheme="minorHAnsi"/>
                <w:sz w:val="20"/>
                <w:szCs w:val="20"/>
                <w:lang w:val="ro"/>
              </w:rPr>
              <w:t xml:space="preserve"> </w:t>
            </w:r>
            <w:r w:rsidRPr="00697C25">
              <w:rPr>
                <w:rFonts w:asciiTheme="minorHAnsi" w:hAnsiTheme="minorHAnsi" w:cstheme="minorHAnsi"/>
                <w:sz w:val="20"/>
                <w:szCs w:val="20"/>
                <w:lang w:val="ro"/>
              </w:rPr>
              <w:t>Regulament</w:t>
            </w:r>
            <w:r w:rsidR="008B2612">
              <w:rPr>
                <w:rFonts w:asciiTheme="minorHAnsi" w:hAnsiTheme="minorHAnsi" w:cstheme="minorHAnsi"/>
                <w:sz w:val="20"/>
                <w:szCs w:val="20"/>
                <w:lang w:val="ro"/>
              </w:rPr>
              <w:t xml:space="preserve"> Regulamentul </w:t>
            </w:r>
            <w:proofErr w:type="spellStart"/>
            <w:r w:rsidR="008B2612" w:rsidRPr="0010788C">
              <w:rPr>
                <w:rFonts w:cstheme="minorHAnsi"/>
                <w:sz w:val="20"/>
                <w:szCs w:val="20"/>
                <w:lang w:val="en-US"/>
              </w:rPr>
              <w:t>Programul</w:t>
            </w:r>
            <w:r w:rsidR="008B2612">
              <w:rPr>
                <w:rFonts w:cstheme="minorHAnsi"/>
                <w:sz w:val="20"/>
                <w:szCs w:val="20"/>
                <w:lang w:val="en-US"/>
              </w:rPr>
              <w:t>ui</w:t>
            </w:r>
            <w:proofErr w:type="spellEnd"/>
            <w:r w:rsidR="008B2612" w:rsidRPr="0010788C">
              <w:rPr>
                <w:rFonts w:cstheme="minorHAnsi"/>
                <w:sz w:val="20"/>
                <w:szCs w:val="20"/>
                <w:lang w:val="en-US"/>
              </w:rPr>
              <w:t xml:space="preserve"> Mastercard Premium Business </w:t>
            </w:r>
            <w:proofErr w:type="spellStart"/>
            <w:r w:rsidR="008B2612" w:rsidRPr="0010788C">
              <w:rPr>
                <w:rFonts w:cstheme="minorHAnsi"/>
                <w:sz w:val="20"/>
                <w:szCs w:val="20"/>
                <w:lang w:val="en-US"/>
              </w:rPr>
              <w:t>privind</w:t>
            </w:r>
            <w:proofErr w:type="spellEnd"/>
            <w:r w:rsidR="008B2612" w:rsidRPr="0010788C">
              <w:rPr>
                <w:rFonts w:cstheme="minorHAnsi"/>
                <w:sz w:val="20"/>
                <w:szCs w:val="20"/>
                <w:lang w:val="en-US"/>
              </w:rPr>
              <w:t xml:space="preserve"> </w:t>
            </w:r>
            <w:proofErr w:type="spellStart"/>
            <w:r w:rsidR="008B2612" w:rsidRPr="0010788C">
              <w:rPr>
                <w:rFonts w:cstheme="minorHAnsi"/>
                <w:sz w:val="20"/>
                <w:szCs w:val="20"/>
                <w:lang w:val="en-US"/>
              </w:rPr>
              <w:t>accesul</w:t>
            </w:r>
            <w:proofErr w:type="spellEnd"/>
            <w:r w:rsidR="008B2612" w:rsidRPr="0010788C">
              <w:rPr>
                <w:rFonts w:cstheme="minorHAnsi"/>
                <w:sz w:val="20"/>
                <w:szCs w:val="20"/>
                <w:lang w:val="en-US"/>
              </w:rPr>
              <w:t xml:space="preserve"> </w:t>
            </w:r>
            <w:proofErr w:type="spellStart"/>
            <w:r w:rsidR="008B2612" w:rsidRPr="0010788C">
              <w:rPr>
                <w:rFonts w:cstheme="minorHAnsi"/>
                <w:sz w:val="20"/>
                <w:szCs w:val="20"/>
                <w:lang w:val="en-US"/>
              </w:rPr>
              <w:t>în</w:t>
            </w:r>
            <w:proofErr w:type="spellEnd"/>
            <w:r w:rsidR="008B2612" w:rsidRPr="0010788C">
              <w:rPr>
                <w:rFonts w:cstheme="minorHAnsi"/>
                <w:sz w:val="20"/>
                <w:szCs w:val="20"/>
                <w:lang w:val="en-US"/>
              </w:rPr>
              <w:t xml:space="preserve"> </w:t>
            </w:r>
            <w:proofErr w:type="spellStart"/>
            <w:r w:rsidR="008B2612" w:rsidRPr="0010788C">
              <w:rPr>
                <w:rFonts w:cstheme="minorHAnsi"/>
                <w:sz w:val="20"/>
                <w:szCs w:val="20"/>
                <w:lang w:val="en-US"/>
              </w:rPr>
              <w:t>rețeaua</w:t>
            </w:r>
            <w:proofErr w:type="spellEnd"/>
            <w:r w:rsidR="008B2612" w:rsidRPr="0010788C">
              <w:rPr>
                <w:rFonts w:cstheme="minorHAnsi"/>
                <w:sz w:val="20"/>
                <w:szCs w:val="20"/>
                <w:lang w:val="en-US"/>
              </w:rPr>
              <w:t xml:space="preserve"> de lounge-</w:t>
            </w:r>
            <w:proofErr w:type="spellStart"/>
            <w:r w:rsidR="008B2612" w:rsidRPr="0010788C">
              <w:rPr>
                <w:rFonts w:cstheme="minorHAnsi"/>
                <w:sz w:val="20"/>
                <w:szCs w:val="20"/>
                <w:lang w:val="en-US"/>
              </w:rPr>
              <w:t>uri</w:t>
            </w:r>
            <w:proofErr w:type="spellEnd"/>
            <w:r w:rsidR="008B2612" w:rsidRPr="0010788C">
              <w:rPr>
                <w:rFonts w:cstheme="minorHAnsi"/>
                <w:sz w:val="20"/>
                <w:szCs w:val="20"/>
                <w:lang w:val="en-US"/>
              </w:rPr>
              <w:t xml:space="preserve"> Priority Pass</w:t>
            </w:r>
            <w:r w:rsidR="006165A2">
              <w:rPr>
                <w:rFonts w:cstheme="minorHAnsi"/>
                <w:sz w:val="20"/>
                <w:szCs w:val="20"/>
                <w:lang w:val="en-US"/>
              </w:rPr>
              <w:t xml:space="preserve"> </w:t>
            </w:r>
            <w:r w:rsidR="006165A2" w:rsidRPr="006165A2">
              <w:rPr>
                <w:rFonts w:cstheme="minorHAnsi"/>
                <w:sz w:val="20"/>
                <w:szCs w:val="20"/>
                <w:lang w:val="ro-RO"/>
              </w:rPr>
              <w:t xml:space="preserve">este disponibil și pe site-urile </w:t>
            </w:r>
            <w:hyperlink r:id="rId12" w:history="1">
              <w:r w:rsidR="006165A2" w:rsidRPr="006165A2">
                <w:rPr>
                  <w:rStyle w:val="Hyperlink"/>
                  <w:rFonts w:cstheme="minorHAnsi"/>
                  <w:sz w:val="20"/>
                  <w:szCs w:val="20"/>
                  <w:lang w:val="en-US"/>
                </w:rPr>
                <w:t>www.mastercard.ro</w:t>
              </w:r>
            </w:hyperlink>
            <w:r w:rsidR="006165A2" w:rsidRPr="006165A2">
              <w:rPr>
                <w:rFonts w:cstheme="minorHAnsi"/>
                <w:sz w:val="20"/>
                <w:szCs w:val="20"/>
                <w:lang w:val="en-US"/>
              </w:rPr>
              <w:t xml:space="preserve"> </w:t>
            </w:r>
            <w:proofErr w:type="spellStart"/>
            <w:r w:rsidR="006165A2" w:rsidRPr="006165A2">
              <w:rPr>
                <w:rFonts w:cstheme="minorHAnsi"/>
                <w:sz w:val="20"/>
                <w:szCs w:val="20"/>
                <w:lang w:val="en-US"/>
              </w:rPr>
              <w:t>si</w:t>
            </w:r>
            <w:proofErr w:type="spellEnd"/>
            <w:r w:rsidR="006165A2" w:rsidRPr="006165A2">
              <w:rPr>
                <w:rFonts w:cstheme="minorHAnsi"/>
                <w:sz w:val="20"/>
                <w:szCs w:val="20"/>
                <w:lang w:val="en-US"/>
              </w:rPr>
              <w:t xml:space="preserve"> www.priceless.com</w:t>
            </w:r>
          </w:p>
          <w:p w14:paraId="389E83A7" w14:textId="69D94125" w:rsidR="00614E84" w:rsidRPr="00697C25" w:rsidRDefault="00614E84" w:rsidP="00943A04">
            <w:pPr>
              <w:pStyle w:val="TableParagraph"/>
              <w:spacing w:line="276" w:lineRule="auto"/>
              <w:ind w:left="357"/>
              <w:rPr>
                <w:rFonts w:asciiTheme="minorHAnsi" w:hAnsiTheme="minorHAnsi" w:cstheme="minorHAnsi"/>
                <w:sz w:val="20"/>
                <w:szCs w:val="20"/>
              </w:rPr>
            </w:pPr>
          </w:p>
        </w:tc>
      </w:tr>
      <w:tr w:rsidR="00064DD7" w:rsidRPr="003154A4" w14:paraId="07B4DDE4" w14:textId="77777777" w:rsidTr="00004C58">
        <w:tc>
          <w:tcPr>
            <w:tcW w:w="2476" w:type="pct"/>
          </w:tcPr>
          <w:p w14:paraId="17A619F7" w14:textId="77777777" w:rsidR="00943A04" w:rsidRDefault="00943A04" w:rsidP="001B2195">
            <w:pPr>
              <w:pStyle w:val="TableParagraph"/>
              <w:spacing w:line="276" w:lineRule="auto"/>
              <w:ind w:left="360"/>
              <w:rPr>
                <w:rFonts w:asciiTheme="minorHAnsi" w:hAnsiTheme="minorHAnsi"/>
                <w:sz w:val="20"/>
                <w:szCs w:val="20"/>
              </w:rPr>
            </w:pPr>
          </w:p>
          <w:p w14:paraId="36031C1B" w14:textId="19408962" w:rsidR="00064DD7" w:rsidRDefault="00064DD7" w:rsidP="001B2195">
            <w:pPr>
              <w:pStyle w:val="TableParagraph"/>
              <w:spacing w:line="276" w:lineRule="auto"/>
              <w:ind w:left="360"/>
              <w:rPr>
                <w:rFonts w:asciiTheme="minorHAnsi" w:hAnsiTheme="minorHAnsi"/>
                <w:sz w:val="20"/>
                <w:szCs w:val="20"/>
              </w:rPr>
            </w:pPr>
          </w:p>
        </w:tc>
        <w:tc>
          <w:tcPr>
            <w:tcW w:w="2524" w:type="pct"/>
          </w:tcPr>
          <w:p w14:paraId="470BA00A" w14:textId="77777777" w:rsidR="00943A04" w:rsidRDefault="00943A04" w:rsidP="00943A04">
            <w:pPr>
              <w:pStyle w:val="TableParagraph"/>
              <w:spacing w:line="276" w:lineRule="auto"/>
              <w:ind w:left="357"/>
              <w:rPr>
                <w:rFonts w:asciiTheme="minorHAnsi" w:hAnsiTheme="minorHAnsi"/>
                <w:sz w:val="20"/>
                <w:szCs w:val="20"/>
                <w:lang w:val="ro"/>
              </w:rPr>
            </w:pPr>
          </w:p>
          <w:p w14:paraId="3059FFBE" w14:textId="6522ACF1" w:rsidR="00064DD7" w:rsidRPr="003154A4" w:rsidRDefault="00064DD7" w:rsidP="00943A04">
            <w:pPr>
              <w:pStyle w:val="TableParagraph"/>
              <w:spacing w:line="276" w:lineRule="auto"/>
              <w:ind w:left="357"/>
              <w:rPr>
                <w:rFonts w:asciiTheme="minorHAnsi" w:hAnsiTheme="minorHAnsi"/>
                <w:sz w:val="20"/>
                <w:szCs w:val="20"/>
                <w:lang w:val="ro"/>
              </w:rPr>
            </w:pPr>
          </w:p>
        </w:tc>
      </w:tr>
      <w:tr w:rsidR="00614E84" w:rsidRPr="003154A4" w14:paraId="29C406B8" w14:textId="342D7449" w:rsidTr="00004C58">
        <w:tc>
          <w:tcPr>
            <w:tcW w:w="2476" w:type="pct"/>
          </w:tcPr>
          <w:p w14:paraId="1A437AA0" w14:textId="77777777" w:rsidR="00614E84" w:rsidRPr="003154A4" w:rsidRDefault="00614E84" w:rsidP="00614E84">
            <w:pPr>
              <w:tabs>
                <w:tab w:val="left" w:pos="2710"/>
              </w:tabs>
              <w:rPr>
                <w:rFonts w:cstheme="minorHAnsi"/>
                <w:sz w:val="20"/>
                <w:szCs w:val="20"/>
              </w:rPr>
            </w:pPr>
          </w:p>
        </w:tc>
        <w:tc>
          <w:tcPr>
            <w:tcW w:w="2524" w:type="pct"/>
          </w:tcPr>
          <w:p w14:paraId="4ED2ED75" w14:textId="77777777" w:rsidR="00614E84" w:rsidRPr="003154A4" w:rsidRDefault="00614E84" w:rsidP="00614E84">
            <w:pPr>
              <w:tabs>
                <w:tab w:val="left" w:pos="2710"/>
              </w:tabs>
              <w:rPr>
                <w:rFonts w:cstheme="minorHAnsi"/>
                <w:sz w:val="20"/>
                <w:szCs w:val="20"/>
              </w:rPr>
            </w:pPr>
          </w:p>
        </w:tc>
      </w:tr>
      <w:tr w:rsidR="00614E84" w:rsidRPr="003154A4" w14:paraId="76743A66" w14:textId="0CEC92A6" w:rsidTr="00004C58">
        <w:tc>
          <w:tcPr>
            <w:tcW w:w="2476" w:type="pct"/>
          </w:tcPr>
          <w:p w14:paraId="60429C54" w14:textId="52F25D93" w:rsidR="00614E84" w:rsidRPr="003154A4" w:rsidRDefault="00614E84" w:rsidP="00DD7A4E">
            <w:pPr>
              <w:pStyle w:val="TableParagraph"/>
              <w:numPr>
                <w:ilvl w:val="0"/>
                <w:numId w:val="8"/>
              </w:numPr>
              <w:tabs>
                <w:tab w:val="left" w:pos="447"/>
              </w:tabs>
              <w:spacing w:line="276" w:lineRule="auto"/>
              <w:rPr>
                <w:rFonts w:asciiTheme="minorHAnsi" w:hAnsiTheme="minorHAnsi" w:cstheme="minorHAnsi"/>
                <w:sz w:val="20"/>
                <w:szCs w:val="20"/>
              </w:rPr>
            </w:pPr>
            <w:r w:rsidRPr="003154A4">
              <w:rPr>
                <w:rFonts w:asciiTheme="minorHAnsi" w:hAnsiTheme="minorHAnsi" w:cstheme="minorHAnsi"/>
                <w:b/>
                <w:bCs/>
                <w:sz w:val="20"/>
                <w:szCs w:val="20"/>
              </w:rPr>
              <w:t xml:space="preserve">Definitions </w:t>
            </w:r>
            <w:r w:rsidRPr="003154A4">
              <w:rPr>
                <w:rFonts w:asciiTheme="minorHAnsi" w:hAnsiTheme="minorHAnsi" w:cstheme="minorHAnsi"/>
                <w:sz w:val="20"/>
                <w:szCs w:val="20"/>
              </w:rPr>
              <w:t xml:space="preserve">– In these </w:t>
            </w:r>
            <w:r w:rsidR="003E435B">
              <w:rPr>
                <w:rFonts w:asciiTheme="minorHAnsi" w:hAnsiTheme="minorHAnsi" w:cstheme="minorHAnsi"/>
                <w:sz w:val="20"/>
                <w:szCs w:val="20"/>
              </w:rPr>
              <w:t>Rules</w:t>
            </w:r>
            <w:r w:rsidRPr="003154A4">
              <w:rPr>
                <w:rFonts w:asciiTheme="minorHAnsi" w:hAnsiTheme="minorHAnsi" w:cstheme="minorHAnsi"/>
                <w:sz w:val="20"/>
                <w:szCs w:val="20"/>
              </w:rPr>
              <w:t>:</w:t>
            </w:r>
          </w:p>
        </w:tc>
        <w:tc>
          <w:tcPr>
            <w:tcW w:w="2524" w:type="pct"/>
          </w:tcPr>
          <w:p w14:paraId="6AC2A86B" w14:textId="6AA62764" w:rsidR="00614E84" w:rsidRPr="003154A4" w:rsidRDefault="00614E84" w:rsidP="00DC23C0">
            <w:pPr>
              <w:pStyle w:val="TableParagraph"/>
              <w:numPr>
                <w:ilvl w:val="0"/>
                <w:numId w:val="9"/>
              </w:numPr>
              <w:tabs>
                <w:tab w:val="left" w:pos="447"/>
              </w:tabs>
              <w:spacing w:line="276" w:lineRule="auto"/>
              <w:rPr>
                <w:rFonts w:asciiTheme="minorHAnsi" w:hAnsiTheme="minorHAnsi" w:cstheme="minorHAnsi"/>
                <w:b/>
                <w:sz w:val="20"/>
                <w:szCs w:val="20"/>
              </w:rPr>
            </w:pPr>
            <w:r w:rsidRPr="003154A4">
              <w:rPr>
                <w:rFonts w:asciiTheme="minorHAnsi" w:hAnsiTheme="minorHAnsi" w:cstheme="minorHAnsi"/>
                <w:b/>
                <w:bCs/>
                <w:sz w:val="20"/>
                <w:szCs w:val="20"/>
                <w:lang w:val="ro"/>
              </w:rPr>
              <w:t xml:space="preserve">Definiții </w:t>
            </w:r>
            <w:r w:rsidRPr="003154A4">
              <w:rPr>
                <w:rFonts w:asciiTheme="minorHAnsi" w:hAnsiTheme="minorHAnsi" w:cstheme="minorHAnsi"/>
                <w:sz w:val="20"/>
                <w:szCs w:val="20"/>
                <w:lang w:val="ro"/>
              </w:rPr>
              <w:t>– În cuprinsul acest</w:t>
            </w:r>
            <w:r w:rsidR="003E435B">
              <w:rPr>
                <w:rFonts w:asciiTheme="minorHAnsi" w:hAnsiTheme="minorHAnsi" w:cstheme="minorHAnsi"/>
                <w:sz w:val="20"/>
                <w:szCs w:val="20"/>
                <w:lang w:val="ro"/>
              </w:rPr>
              <w:t>ui</w:t>
            </w:r>
            <w:r w:rsidRPr="003154A4">
              <w:rPr>
                <w:rFonts w:asciiTheme="minorHAnsi" w:hAnsiTheme="minorHAnsi" w:cstheme="minorHAnsi"/>
                <w:sz w:val="20"/>
                <w:szCs w:val="20"/>
                <w:lang w:val="ro"/>
              </w:rPr>
              <w:t xml:space="preserve"> </w:t>
            </w:r>
            <w:r w:rsidR="003E435B">
              <w:rPr>
                <w:rFonts w:asciiTheme="minorHAnsi" w:hAnsiTheme="minorHAnsi" w:cstheme="minorHAnsi"/>
                <w:sz w:val="20"/>
                <w:szCs w:val="20"/>
                <w:lang w:val="ro"/>
              </w:rPr>
              <w:t>Regulament</w:t>
            </w:r>
            <w:r w:rsidRPr="003154A4">
              <w:rPr>
                <w:rFonts w:asciiTheme="minorHAnsi" w:hAnsiTheme="minorHAnsi" w:cstheme="minorHAnsi"/>
                <w:sz w:val="20"/>
                <w:szCs w:val="20"/>
                <w:lang w:val="ro"/>
              </w:rPr>
              <w:t>:</w:t>
            </w:r>
          </w:p>
        </w:tc>
      </w:tr>
      <w:tr w:rsidR="00614E84" w:rsidRPr="003154A4" w14:paraId="3B1EDD8E" w14:textId="48C400F7" w:rsidTr="00004C58">
        <w:tc>
          <w:tcPr>
            <w:tcW w:w="2476" w:type="pct"/>
          </w:tcPr>
          <w:p w14:paraId="63F14CDE" w14:textId="77777777" w:rsidR="00614E84" w:rsidRPr="003154A4" w:rsidRDefault="00614E84" w:rsidP="00614E84">
            <w:pPr>
              <w:pStyle w:val="TableParagraph"/>
              <w:tabs>
                <w:tab w:val="left" w:pos="306"/>
              </w:tabs>
              <w:spacing w:line="276" w:lineRule="auto"/>
              <w:ind w:left="0"/>
              <w:rPr>
                <w:rFonts w:asciiTheme="minorHAnsi" w:hAnsiTheme="minorHAnsi" w:cstheme="minorHAnsi"/>
                <w:sz w:val="20"/>
                <w:szCs w:val="20"/>
              </w:rPr>
            </w:pPr>
            <w:r w:rsidRPr="003154A4">
              <w:rPr>
                <w:rFonts w:asciiTheme="minorHAnsi" w:hAnsiTheme="minorHAnsi" w:cstheme="minorHAnsi"/>
                <w:sz w:val="20"/>
                <w:szCs w:val="20"/>
              </w:rPr>
              <w:t>“</w:t>
            </w:r>
            <w:r w:rsidRPr="00F05148">
              <w:rPr>
                <w:rFonts w:asciiTheme="minorHAnsi" w:hAnsiTheme="minorHAnsi" w:cstheme="minorHAnsi"/>
                <w:b/>
                <w:bCs/>
                <w:sz w:val="20"/>
                <w:szCs w:val="20"/>
              </w:rPr>
              <w:t>Account</w:t>
            </w:r>
            <w:r w:rsidRPr="00F05148">
              <w:rPr>
                <w:rFonts w:asciiTheme="minorHAnsi" w:hAnsiTheme="minorHAnsi" w:cstheme="minorHAnsi"/>
                <w:sz w:val="20"/>
                <w:szCs w:val="20"/>
              </w:rPr>
              <w:t>”</w:t>
            </w:r>
            <w:r w:rsidRPr="003154A4">
              <w:rPr>
                <w:rFonts w:asciiTheme="minorHAnsi" w:hAnsiTheme="minorHAnsi" w:cstheme="minorHAnsi"/>
                <w:sz w:val="20"/>
                <w:szCs w:val="20"/>
              </w:rPr>
              <w:t xml:space="preserve"> means the account of the Card (if any) opened in the name of the Issuer Cardholder.</w:t>
            </w:r>
          </w:p>
        </w:tc>
        <w:tc>
          <w:tcPr>
            <w:tcW w:w="2524" w:type="pct"/>
          </w:tcPr>
          <w:p w14:paraId="2265D362" w14:textId="3C961A94" w:rsidR="00614E84" w:rsidRPr="003154A4" w:rsidRDefault="00614E84" w:rsidP="00614E84">
            <w:pPr>
              <w:pStyle w:val="TableParagraph"/>
              <w:tabs>
                <w:tab w:val="left" w:pos="306"/>
              </w:tabs>
              <w:spacing w:line="276" w:lineRule="auto"/>
              <w:ind w:left="0"/>
              <w:rPr>
                <w:rFonts w:asciiTheme="minorHAnsi" w:hAnsiTheme="minorHAnsi" w:cstheme="minorHAnsi"/>
                <w:sz w:val="20"/>
                <w:szCs w:val="20"/>
              </w:rPr>
            </w:pPr>
            <w:r w:rsidRPr="003154A4">
              <w:rPr>
                <w:rFonts w:asciiTheme="minorHAnsi" w:hAnsiTheme="minorHAnsi" w:cstheme="minorHAnsi"/>
                <w:sz w:val="20"/>
                <w:szCs w:val="20"/>
                <w:lang w:val="ro"/>
              </w:rPr>
              <w:t>„</w:t>
            </w:r>
            <w:r w:rsidRPr="00E70D02">
              <w:rPr>
                <w:rFonts w:asciiTheme="minorHAnsi" w:hAnsiTheme="minorHAnsi" w:cstheme="minorHAnsi"/>
                <w:b/>
                <w:bCs/>
                <w:sz w:val="20"/>
                <w:szCs w:val="20"/>
                <w:lang w:val="ro"/>
              </w:rPr>
              <w:t>Cont</w:t>
            </w:r>
            <w:r w:rsidRPr="003154A4">
              <w:rPr>
                <w:rFonts w:asciiTheme="minorHAnsi" w:hAnsiTheme="minorHAnsi" w:cstheme="minorHAnsi"/>
                <w:sz w:val="20"/>
                <w:szCs w:val="20"/>
                <w:lang w:val="ro"/>
              </w:rPr>
              <w:t>” înseamnă contul atașat Cardului (dacă există) deschis pe numele Titularul Cardului emis de Instituția Emitentă.</w:t>
            </w:r>
          </w:p>
        </w:tc>
      </w:tr>
      <w:tr w:rsidR="00614E84" w:rsidRPr="003154A4" w14:paraId="259C9271" w14:textId="4E1003E0" w:rsidTr="00004C58">
        <w:tc>
          <w:tcPr>
            <w:tcW w:w="2476" w:type="pct"/>
          </w:tcPr>
          <w:p w14:paraId="180226F0" w14:textId="77777777" w:rsidR="00614E84" w:rsidRPr="003154A4" w:rsidRDefault="00614E84" w:rsidP="00614E84">
            <w:pPr>
              <w:pStyle w:val="TableParagraph"/>
              <w:spacing w:line="276" w:lineRule="auto"/>
              <w:ind w:left="0"/>
              <w:rPr>
                <w:rFonts w:asciiTheme="minorHAnsi" w:hAnsiTheme="minorHAnsi" w:cstheme="minorBidi"/>
                <w:sz w:val="20"/>
                <w:szCs w:val="20"/>
              </w:rPr>
            </w:pPr>
            <w:r w:rsidRPr="003154A4">
              <w:rPr>
                <w:rFonts w:asciiTheme="minorHAnsi" w:hAnsiTheme="minorHAnsi" w:cstheme="minorBidi"/>
                <w:sz w:val="20"/>
                <w:szCs w:val="20"/>
              </w:rPr>
              <w:t>“</w:t>
            </w:r>
            <w:r w:rsidRPr="00E70D02">
              <w:rPr>
                <w:rFonts w:asciiTheme="minorHAnsi" w:hAnsiTheme="minorHAnsi" w:cstheme="minorBidi"/>
                <w:b/>
                <w:bCs/>
                <w:sz w:val="20"/>
                <w:szCs w:val="20"/>
              </w:rPr>
              <w:t>BIN</w:t>
            </w:r>
            <w:r w:rsidRPr="003154A4">
              <w:rPr>
                <w:rFonts w:asciiTheme="minorHAnsi" w:hAnsiTheme="minorHAnsi" w:cstheme="minorBidi"/>
                <w:sz w:val="20"/>
                <w:szCs w:val="20"/>
              </w:rPr>
              <w:t>” means the bank identification number, first 6</w:t>
            </w:r>
            <w:r w:rsidRPr="00B513B2">
              <w:rPr>
                <w:rFonts w:asciiTheme="minorHAnsi" w:hAnsiTheme="minorHAnsi" w:cstheme="minorBidi"/>
                <w:sz w:val="20"/>
                <w:szCs w:val="20"/>
              </w:rPr>
              <w:t>-9</w:t>
            </w:r>
            <w:r w:rsidRPr="003154A4">
              <w:rPr>
                <w:rFonts w:asciiTheme="minorHAnsi" w:hAnsiTheme="minorHAnsi" w:cstheme="minorBidi"/>
                <w:sz w:val="20"/>
                <w:szCs w:val="20"/>
              </w:rPr>
              <w:t xml:space="preserve"> digits of Premium Card.</w:t>
            </w:r>
          </w:p>
        </w:tc>
        <w:tc>
          <w:tcPr>
            <w:tcW w:w="2524" w:type="pct"/>
          </w:tcPr>
          <w:p w14:paraId="577186B5" w14:textId="7939E0C2" w:rsidR="00614E84" w:rsidRPr="003154A4" w:rsidRDefault="00614E84" w:rsidP="00614E84">
            <w:pPr>
              <w:pStyle w:val="TableParagraph"/>
              <w:spacing w:line="276" w:lineRule="auto"/>
              <w:ind w:left="0"/>
              <w:rPr>
                <w:rFonts w:asciiTheme="minorHAnsi" w:hAnsiTheme="minorHAnsi" w:cstheme="minorBidi"/>
                <w:sz w:val="20"/>
                <w:szCs w:val="20"/>
              </w:rPr>
            </w:pPr>
            <w:r w:rsidRPr="003154A4">
              <w:rPr>
                <w:rFonts w:asciiTheme="minorHAnsi" w:hAnsiTheme="minorHAnsi" w:cstheme="minorBidi"/>
                <w:sz w:val="20"/>
                <w:szCs w:val="20"/>
                <w:lang w:val="ro"/>
              </w:rPr>
              <w:t>„</w:t>
            </w:r>
            <w:r w:rsidRPr="00E70D02">
              <w:rPr>
                <w:rFonts w:asciiTheme="minorHAnsi" w:hAnsiTheme="minorHAnsi" w:cstheme="minorBidi"/>
                <w:b/>
                <w:bCs/>
                <w:sz w:val="20"/>
                <w:szCs w:val="20"/>
                <w:lang w:val="ro"/>
              </w:rPr>
              <w:t>BIN</w:t>
            </w:r>
            <w:r w:rsidRPr="003154A4">
              <w:rPr>
                <w:rFonts w:asciiTheme="minorHAnsi" w:hAnsiTheme="minorHAnsi" w:cstheme="minorBidi"/>
                <w:sz w:val="20"/>
                <w:szCs w:val="20"/>
                <w:lang w:val="ro"/>
              </w:rPr>
              <w:t xml:space="preserve">” înseamnă numărul de identificare </w:t>
            </w:r>
            <w:r w:rsidR="003475C8">
              <w:rPr>
                <w:rFonts w:asciiTheme="minorHAnsi" w:hAnsiTheme="minorHAnsi" w:cstheme="minorBidi"/>
                <w:sz w:val="20"/>
                <w:szCs w:val="20"/>
                <w:lang w:val="ro"/>
              </w:rPr>
              <w:t>al b</w:t>
            </w:r>
            <w:r w:rsidR="00F05148">
              <w:rPr>
                <w:rFonts w:asciiTheme="minorHAnsi" w:hAnsiTheme="minorHAnsi" w:cstheme="minorBidi"/>
                <w:sz w:val="20"/>
                <w:szCs w:val="20"/>
                <w:lang w:val="ro"/>
              </w:rPr>
              <w:t>ă</w:t>
            </w:r>
            <w:r w:rsidR="003475C8">
              <w:rPr>
                <w:rFonts w:asciiTheme="minorHAnsi" w:hAnsiTheme="minorHAnsi" w:cstheme="minorBidi"/>
                <w:sz w:val="20"/>
                <w:szCs w:val="20"/>
                <w:lang w:val="ro"/>
              </w:rPr>
              <w:t>ncii</w:t>
            </w:r>
            <w:r w:rsidRPr="003154A4">
              <w:rPr>
                <w:rFonts w:asciiTheme="minorHAnsi" w:hAnsiTheme="minorHAnsi" w:cstheme="minorBidi"/>
                <w:sz w:val="20"/>
                <w:szCs w:val="20"/>
                <w:lang w:val="ro"/>
              </w:rPr>
              <w:t xml:space="preserve">, primele 6-9 cifre de pe </w:t>
            </w:r>
            <w:r w:rsidR="00AA22A5">
              <w:rPr>
                <w:rFonts w:asciiTheme="minorHAnsi" w:hAnsiTheme="minorHAnsi" w:cstheme="minorBidi"/>
                <w:sz w:val="20"/>
                <w:szCs w:val="20"/>
                <w:lang w:val="ro"/>
              </w:rPr>
              <w:t xml:space="preserve">Cardul </w:t>
            </w:r>
            <w:r w:rsidRPr="003154A4">
              <w:rPr>
                <w:rFonts w:asciiTheme="minorHAnsi" w:hAnsiTheme="minorHAnsi" w:cstheme="minorBidi"/>
                <w:sz w:val="20"/>
                <w:szCs w:val="20"/>
                <w:lang w:val="ro"/>
              </w:rPr>
              <w:t>Premium.</w:t>
            </w:r>
          </w:p>
        </w:tc>
      </w:tr>
      <w:tr w:rsidR="00614E84" w:rsidRPr="003154A4" w14:paraId="6A3916BC" w14:textId="3949C1E5" w:rsidTr="00004C58">
        <w:tc>
          <w:tcPr>
            <w:tcW w:w="2476" w:type="pct"/>
          </w:tcPr>
          <w:p w14:paraId="02AAB6F2" w14:textId="68CF4FCB" w:rsidR="00614E84" w:rsidRPr="003154A4" w:rsidRDefault="00614E84" w:rsidP="00614E84">
            <w:pPr>
              <w:pStyle w:val="TableParagraph"/>
              <w:spacing w:line="276" w:lineRule="auto"/>
              <w:ind w:left="0"/>
              <w:rPr>
                <w:rFonts w:asciiTheme="minorHAnsi" w:hAnsiTheme="minorHAnsi" w:cstheme="minorBidi"/>
                <w:sz w:val="20"/>
                <w:szCs w:val="20"/>
              </w:rPr>
            </w:pPr>
            <w:r w:rsidRPr="003154A4">
              <w:rPr>
                <w:rFonts w:asciiTheme="minorHAnsi" w:hAnsiTheme="minorHAnsi" w:cstheme="minorBidi"/>
                <w:sz w:val="20"/>
                <w:szCs w:val="20"/>
              </w:rPr>
              <w:t>“</w:t>
            </w:r>
            <w:r w:rsidRPr="00E70D02">
              <w:rPr>
                <w:rFonts w:asciiTheme="minorHAnsi" w:hAnsiTheme="minorHAnsi" w:cstheme="minorBidi"/>
                <w:b/>
                <w:bCs/>
                <w:sz w:val="20"/>
                <w:szCs w:val="20"/>
              </w:rPr>
              <w:t>Premium Card</w:t>
            </w:r>
            <w:r w:rsidRPr="003154A4">
              <w:rPr>
                <w:rFonts w:asciiTheme="minorHAnsi" w:hAnsiTheme="minorHAnsi" w:cstheme="minorBidi"/>
                <w:sz w:val="20"/>
                <w:szCs w:val="20"/>
              </w:rPr>
              <w:t xml:space="preserve">” means any </w:t>
            </w:r>
            <w:r w:rsidR="00726616">
              <w:rPr>
                <w:rFonts w:asciiTheme="minorHAnsi" w:hAnsiTheme="minorHAnsi" w:cstheme="minorBidi"/>
                <w:sz w:val="20"/>
                <w:szCs w:val="20"/>
              </w:rPr>
              <w:t xml:space="preserve">valid </w:t>
            </w:r>
            <w:r w:rsidRPr="003154A4">
              <w:rPr>
                <w:rFonts w:asciiTheme="minorHAnsi" w:hAnsiTheme="minorHAnsi" w:cstheme="minorBidi"/>
                <w:sz w:val="20"/>
                <w:szCs w:val="20"/>
              </w:rPr>
              <w:t>Mastercard Premium debit or credit</w:t>
            </w:r>
            <w:r w:rsidR="00D724FF">
              <w:rPr>
                <w:rFonts w:asciiTheme="minorHAnsi" w:hAnsiTheme="minorHAnsi" w:cstheme="minorBidi"/>
                <w:sz w:val="20"/>
                <w:szCs w:val="20"/>
              </w:rPr>
              <w:t xml:space="preserve"> card</w:t>
            </w:r>
            <w:r w:rsidRPr="003154A4">
              <w:rPr>
                <w:rFonts w:asciiTheme="minorHAnsi" w:hAnsiTheme="minorHAnsi" w:cstheme="minorBidi"/>
                <w:sz w:val="20"/>
                <w:szCs w:val="20"/>
              </w:rPr>
              <w:t>: Mastercard Gold,  Mastercard World, Mastercard Business</w:t>
            </w:r>
            <w:r w:rsidR="006D4083">
              <w:rPr>
                <w:rFonts w:asciiTheme="minorHAnsi" w:hAnsiTheme="minorHAnsi" w:cstheme="minorBidi"/>
                <w:sz w:val="20"/>
                <w:szCs w:val="20"/>
              </w:rPr>
              <w:t xml:space="preserve"> World</w:t>
            </w:r>
            <w:r w:rsidRPr="003154A4">
              <w:rPr>
                <w:rFonts w:asciiTheme="minorHAnsi" w:hAnsiTheme="minorHAnsi" w:cstheme="minorBidi"/>
                <w:sz w:val="20"/>
                <w:szCs w:val="20"/>
              </w:rPr>
              <w:t xml:space="preserve">, </w:t>
            </w:r>
            <w:r w:rsidR="00E70D02">
              <w:rPr>
                <w:rFonts w:asciiTheme="minorHAnsi" w:hAnsiTheme="minorHAnsi" w:cstheme="minorBidi"/>
                <w:sz w:val="20"/>
                <w:szCs w:val="20"/>
              </w:rPr>
              <w:t>,</w:t>
            </w:r>
            <w:r w:rsidRPr="003154A4">
              <w:rPr>
                <w:rFonts w:asciiTheme="minorHAnsi" w:hAnsiTheme="minorHAnsi" w:cstheme="minorBidi"/>
                <w:sz w:val="20"/>
                <w:szCs w:val="20"/>
              </w:rPr>
              <w:t xml:space="preserve"> issued on the name of a natural person or legal entity, bearing Mastercard Company’s brand and issued by the Issuer. </w:t>
            </w:r>
          </w:p>
        </w:tc>
        <w:tc>
          <w:tcPr>
            <w:tcW w:w="2524" w:type="pct"/>
          </w:tcPr>
          <w:p w14:paraId="5DA0367F" w14:textId="2BED63A1" w:rsidR="00614E84" w:rsidRPr="003154A4" w:rsidRDefault="00614E84" w:rsidP="00614E84">
            <w:pPr>
              <w:pStyle w:val="TableParagraph"/>
              <w:spacing w:line="276" w:lineRule="auto"/>
              <w:ind w:left="0"/>
              <w:rPr>
                <w:rFonts w:asciiTheme="minorHAnsi" w:hAnsiTheme="minorHAnsi" w:cstheme="minorBidi"/>
                <w:sz w:val="20"/>
                <w:szCs w:val="20"/>
              </w:rPr>
            </w:pPr>
            <w:r w:rsidRPr="003154A4">
              <w:rPr>
                <w:rFonts w:asciiTheme="minorHAnsi" w:hAnsiTheme="minorHAnsi" w:cstheme="minorBidi"/>
                <w:sz w:val="20"/>
                <w:szCs w:val="20"/>
                <w:lang w:val="ro"/>
              </w:rPr>
              <w:t>„</w:t>
            </w:r>
            <w:r w:rsidR="00AA22A5" w:rsidRPr="00E70D02">
              <w:rPr>
                <w:rFonts w:asciiTheme="minorHAnsi" w:hAnsiTheme="minorHAnsi" w:cstheme="minorBidi"/>
                <w:b/>
                <w:bCs/>
                <w:sz w:val="20"/>
                <w:szCs w:val="20"/>
                <w:lang w:val="ro"/>
              </w:rPr>
              <w:t xml:space="preserve">Card </w:t>
            </w:r>
            <w:r w:rsidRPr="00E70D02">
              <w:rPr>
                <w:rFonts w:asciiTheme="minorHAnsi" w:hAnsiTheme="minorHAnsi" w:cstheme="minorBidi"/>
                <w:b/>
                <w:bCs/>
                <w:sz w:val="20"/>
                <w:szCs w:val="20"/>
                <w:lang w:val="ro"/>
              </w:rPr>
              <w:t>Premium</w:t>
            </w:r>
            <w:r w:rsidRPr="003154A4">
              <w:rPr>
                <w:rFonts w:asciiTheme="minorHAnsi" w:hAnsiTheme="minorHAnsi" w:cstheme="minorBidi"/>
                <w:sz w:val="20"/>
                <w:szCs w:val="20"/>
                <w:lang w:val="ro"/>
              </w:rPr>
              <w:t xml:space="preserve">” înseamnă orice card </w:t>
            </w:r>
            <w:r w:rsidR="00726616">
              <w:rPr>
                <w:rFonts w:asciiTheme="minorHAnsi" w:hAnsiTheme="minorHAnsi" w:cstheme="minorBidi"/>
                <w:sz w:val="20"/>
                <w:szCs w:val="20"/>
                <w:lang w:val="ro"/>
              </w:rPr>
              <w:t xml:space="preserve">valid, </w:t>
            </w:r>
            <w:r w:rsidRPr="003154A4">
              <w:rPr>
                <w:rFonts w:asciiTheme="minorHAnsi" w:hAnsiTheme="minorHAnsi" w:cstheme="minorBidi"/>
                <w:sz w:val="20"/>
                <w:szCs w:val="20"/>
                <w:lang w:val="ro"/>
              </w:rPr>
              <w:t>de debit sau de credit</w:t>
            </w:r>
            <w:r w:rsidR="00726616">
              <w:rPr>
                <w:rFonts w:asciiTheme="minorHAnsi" w:hAnsiTheme="minorHAnsi" w:cstheme="minorBidi"/>
                <w:sz w:val="20"/>
                <w:szCs w:val="20"/>
                <w:lang w:val="ro"/>
              </w:rPr>
              <w:t>,</w:t>
            </w:r>
            <w:r w:rsidRPr="003154A4">
              <w:rPr>
                <w:rFonts w:asciiTheme="minorHAnsi" w:hAnsiTheme="minorHAnsi" w:cstheme="minorBidi"/>
                <w:sz w:val="20"/>
                <w:szCs w:val="20"/>
                <w:lang w:val="ro"/>
              </w:rPr>
              <w:t xml:space="preserve"> </w:t>
            </w:r>
            <w:proofErr w:type="spellStart"/>
            <w:r w:rsidRPr="003154A4">
              <w:rPr>
                <w:rFonts w:asciiTheme="minorHAnsi" w:hAnsiTheme="minorHAnsi" w:cstheme="minorBidi"/>
                <w:sz w:val="20"/>
                <w:szCs w:val="20"/>
                <w:lang w:val="ro"/>
              </w:rPr>
              <w:t>Mastercard</w:t>
            </w:r>
            <w:proofErr w:type="spellEnd"/>
            <w:r w:rsidRPr="003154A4">
              <w:rPr>
                <w:rFonts w:asciiTheme="minorHAnsi" w:hAnsiTheme="minorHAnsi" w:cstheme="minorBidi"/>
                <w:sz w:val="20"/>
                <w:szCs w:val="20"/>
                <w:lang w:val="ro"/>
              </w:rPr>
              <w:t xml:space="preserve"> Premium: </w:t>
            </w:r>
            <w:proofErr w:type="spellStart"/>
            <w:r w:rsidRPr="003154A4">
              <w:rPr>
                <w:rFonts w:asciiTheme="minorHAnsi" w:hAnsiTheme="minorHAnsi" w:cstheme="minorBidi"/>
                <w:sz w:val="20"/>
                <w:szCs w:val="20"/>
                <w:lang w:val="ro"/>
              </w:rPr>
              <w:t>Mastercard</w:t>
            </w:r>
            <w:proofErr w:type="spellEnd"/>
            <w:r w:rsidRPr="003154A4">
              <w:rPr>
                <w:rFonts w:asciiTheme="minorHAnsi" w:hAnsiTheme="minorHAnsi" w:cstheme="minorBidi"/>
                <w:sz w:val="20"/>
                <w:szCs w:val="20"/>
                <w:lang w:val="ro"/>
              </w:rPr>
              <w:t xml:space="preserve"> </w:t>
            </w:r>
            <w:proofErr w:type="spellStart"/>
            <w:r w:rsidRPr="003154A4">
              <w:rPr>
                <w:rFonts w:asciiTheme="minorHAnsi" w:hAnsiTheme="minorHAnsi" w:cstheme="minorBidi"/>
                <w:sz w:val="20"/>
                <w:szCs w:val="20"/>
                <w:lang w:val="ro"/>
              </w:rPr>
              <w:t>Gold</w:t>
            </w:r>
            <w:proofErr w:type="spellEnd"/>
            <w:r w:rsidRPr="003154A4">
              <w:rPr>
                <w:rFonts w:asciiTheme="minorHAnsi" w:hAnsiTheme="minorHAnsi" w:cstheme="minorBidi"/>
                <w:sz w:val="20"/>
                <w:szCs w:val="20"/>
                <w:lang w:val="ro"/>
              </w:rPr>
              <w:t xml:space="preserve">, , </w:t>
            </w:r>
            <w:proofErr w:type="spellStart"/>
            <w:r w:rsidRPr="003154A4">
              <w:rPr>
                <w:rFonts w:asciiTheme="minorHAnsi" w:hAnsiTheme="minorHAnsi" w:cstheme="minorBidi"/>
                <w:sz w:val="20"/>
                <w:szCs w:val="20"/>
                <w:lang w:val="ro"/>
              </w:rPr>
              <w:t>Mastercard</w:t>
            </w:r>
            <w:proofErr w:type="spellEnd"/>
            <w:r w:rsidRPr="003154A4">
              <w:rPr>
                <w:rFonts w:asciiTheme="minorHAnsi" w:hAnsiTheme="minorHAnsi" w:cstheme="minorBidi"/>
                <w:sz w:val="20"/>
                <w:szCs w:val="20"/>
                <w:lang w:val="ro"/>
              </w:rPr>
              <w:t xml:space="preserve"> World, , </w:t>
            </w:r>
            <w:proofErr w:type="spellStart"/>
            <w:r w:rsidRPr="003154A4">
              <w:rPr>
                <w:rFonts w:asciiTheme="minorHAnsi" w:hAnsiTheme="minorHAnsi" w:cstheme="minorBidi"/>
                <w:sz w:val="20"/>
                <w:szCs w:val="20"/>
                <w:lang w:val="ro"/>
              </w:rPr>
              <w:t>Mastercard</w:t>
            </w:r>
            <w:proofErr w:type="spellEnd"/>
            <w:r w:rsidRPr="003154A4">
              <w:rPr>
                <w:rFonts w:asciiTheme="minorHAnsi" w:hAnsiTheme="minorHAnsi" w:cstheme="minorBidi"/>
                <w:sz w:val="20"/>
                <w:szCs w:val="20"/>
                <w:lang w:val="ro"/>
              </w:rPr>
              <w:t xml:space="preserve"> Business</w:t>
            </w:r>
            <w:r w:rsidR="00B513B2">
              <w:rPr>
                <w:rFonts w:asciiTheme="minorHAnsi" w:hAnsiTheme="minorHAnsi" w:cstheme="minorBidi"/>
                <w:sz w:val="20"/>
                <w:szCs w:val="20"/>
                <w:lang w:val="ro"/>
              </w:rPr>
              <w:t xml:space="preserve"> World</w:t>
            </w:r>
            <w:r w:rsidRPr="003154A4">
              <w:rPr>
                <w:rFonts w:asciiTheme="minorHAnsi" w:hAnsiTheme="minorHAnsi" w:cstheme="minorBidi"/>
                <w:sz w:val="20"/>
                <w:szCs w:val="20"/>
                <w:lang w:val="ro"/>
              </w:rPr>
              <w:t xml:space="preserve">, </w:t>
            </w:r>
            <w:r w:rsidR="00C02081">
              <w:rPr>
                <w:rFonts w:asciiTheme="minorHAnsi" w:hAnsiTheme="minorHAnsi" w:cstheme="minorBidi"/>
                <w:sz w:val="20"/>
                <w:szCs w:val="20"/>
                <w:lang w:val="ro"/>
              </w:rPr>
              <w:t>,</w:t>
            </w:r>
            <w:r w:rsidRPr="003154A4">
              <w:rPr>
                <w:rFonts w:asciiTheme="minorHAnsi" w:hAnsiTheme="minorHAnsi" w:cstheme="minorBidi"/>
                <w:sz w:val="20"/>
                <w:szCs w:val="20"/>
                <w:lang w:val="ro"/>
              </w:rPr>
              <w:t xml:space="preserve"> emise pe numele unei persoane fizice sau al unei persoane juridice, inscripționat cu marca Societății </w:t>
            </w:r>
            <w:proofErr w:type="spellStart"/>
            <w:r w:rsidRPr="003154A4">
              <w:rPr>
                <w:rFonts w:asciiTheme="minorHAnsi" w:hAnsiTheme="minorHAnsi" w:cstheme="minorBidi"/>
                <w:sz w:val="20"/>
                <w:szCs w:val="20"/>
                <w:lang w:val="ro"/>
              </w:rPr>
              <w:t>Mastercard</w:t>
            </w:r>
            <w:proofErr w:type="spellEnd"/>
            <w:r w:rsidRPr="003154A4">
              <w:rPr>
                <w:rFonts w:asciiTheme="minorHAnsi" w:hAnsiTheme="minorHAnsi" w:cstheme="minorBidi"/>
                <w:sz w:val="20"/>
                <w:szCs w:val="20"/>
                <w:lang w:val="ro"/>
              </w:rPr>
              <w:t xml:space="preserve"> și emis de Instituția Emitentă. </w:t>
            </w:r>
          </w:p>
        </w:tc>
      </w:tr>
      <w:tr w:rsidR="00614E84" w:rsidRPr="003154A4" w14:paraId="0C00B56E" w14:textId="66578AD7" w:rsidTr="00004C58">
        <w:tc>
          <w:tcPr>
            <w:tcW w:w="2476" w:type="pct"/>
          </w:tcPr>
          <w:p w14:paraId="2B2A2CAD" w14:textId="28B5E2C8" w:rsidR="00614E84" w:rsidRPr="000E2964" w:rsidRDefault="00614E84" w:rsidP="00614E84">
            <w:pPr>
              <w:pStyle w:val="TableParagraph"/>
              <w:spacing w:line="276" w:lineRule="auto"/>
              <w:ind w:left="0"/>
              <w:rPr>
                <w:rFonts w:asciiTheme="minorHAnsi" w:hAnsiTheme="minorHAnsi" w:cstheme="minorBidi"/>
                <w:sz w:val="20"/>
                <w:szCs w:val="20"/>
                <w:lang w:val="en-US"/>
              </w:rPr>
            </w:pPr>
            <w:r w:rsidRPr="6BD2D7BC">
              <w:rPr>
                <w:rFonts w:asciiTheme="minorHAnsi" w:hAnsiTheme="minorHAnsi" w:cstheme="minorBidi"/>
                <w:sz w:val="20"/>
                <w:szCs w:val="20"/>
                <w:lang w:val="en-US"/>
              </w:rPr>
              <w:t>“</w:t>
            </w:r>
            <w:r w:rsidRPr="6BD2D7BC">
              <w:rPr>
                <w:rFonts w:asciiTheme="minorHAnsi" w:hAnsiTheme="minorHAnsi" w:cstheme="minorBidi"/>
                <w:b/>
                <w:color w:val="000000" w:themeColor="text1"/>
                <w:sz w:val="20"/>
                <w:szCs w:val="20"/>
                <w:lang w:val="en-US"/>
              </w:rPr>
              <w:t>Eligible Purchase/s</w:t>
            </w:r>
            <w:r w:rsidRPr="6BD2D7BC">
              <w:rPr>
                <w:rFonts w:asciiTheme="minorHAnsi" w:hAnsiTheme="minorHAnsi" w:cstheme="minorBidi"/>
                <w:color w:val="000000" w:themeColor="text1"/>
                <w:sz w:val="20"/>
                <w:szCs w:val="20"/>
                <w:lang w:val="en-US"/>
              </w:rPr>
              <w:t xml:space="preserve">” means any purchase </w:t>
            </w:r>
            <w:r w:rsidR="00327CCD" w:rsidRPr="6BD2D7BC">
              <w:rPr>
                <w:rFonts w:asciiTheme="minorHAnsi" w:hAnsiTheme="minorHAnsi" w:cstheme="minorBidi"/>
                <w:color w:val="000000" w:themeColor="text1"/>
                <w:sz w:val="20"/>
                <w:szCs w:val="20"/>
                <w:lang w:val="en-US"/>
              </w:rPr>
              <w:t>at a merchant</w:t>
            </w:r>
            <w:r w:rsidRPr="6BD2D7BC">
              <w:rPr>
                <w:rFonts w:asciiTheme="minorHAnsi" w:hAnsiTheme="minorHAnsi" w:cstheme="minorBidi"/>
                <w:color w:val="000000" w:themeColor="text1"/>
                <w:sz w:val="20"/>
                <w:szCs w:val="20"/>
                <w:lang w:val="en-US"/>
              </w:rPr>
              <w:t xml:space="preserve"> </w:t>
            </w:r>
            <w:r w:rsidR="00EE4EB5" w:rsidRPr="6BD2D7BC">
              <w:rPr>
                <w:rFonts w:asciiTheme="minorHAnsi" w:hAnsiTheme="minorHAnsi" w:cstheme="minorBidi"/>
                <w:color w:val="000000" w:themeColor="text1"/>
                <w:sz w:val="20"/>
                <w:szCs w:val="20"/>
                <w:lang w:val="en-US"/>
              </w:rPr>
              <w:t>(</w:t>
            </w:r>
            <w:r w:rsidR="006D4083" w:rsidRPr="6BD2D7BC">
              <w:rPr>
                <w:rFonts w:asciiTheme="minorHAnsi" w:hAnsiTheme="minorHAnsi" w:cstheme="minorBidi"/>
                <w:color w:val="000000" w:themeColor="text1"/>
                <w:sz w:val="20"/>
                <w:szCs w:val="20"/>
                <w:lang w:val="en-US"/>
              </w:rPr>
              <w:t>ph</w:t>
            </w:r>
            <w:r w:rsidR="009851CF" w:rsidRPr="6BD2D7BC">
              <w:rPr>
                <w:rFonts w:asciiTheme="minorHAnsi" w:hAnsiTheme="minorHAnsi" w:cstheme="minorBidi"/>
                <w:color w:val="000000" w:themeColor="text1"/>
                <w:sz w:val="20"/>
                <w:szCs w:val="20"/>
                <w:lang w:val="en-US"/>
              </w:rPr>
              <w:t>y</w:t>
            </w:r>
            <w:r w:rsidR="006D4083" w:rsidRPr="6BD2D7BC">
              <w:rPr>
                <w:rFonts w:asciiTheme="minorHAnsi" w:hAnsiTheme="minorHAnsi" w:cstheme="minorBidi"/>
                <w:color w:val="000000" w:themeColor="text1"/>
                <w:sz w:val="20"/>
                <w:szCs w:val="20"/>
                <w:lang w:val="en-US"/>
              </w:rPr>
              <w:t xml:space="preserve">sical </w:t>
            </w:r>
            <w:r w:rsidR="00D3630F" w:rsidRPr="6BD2D7BC">
              <w:rPr>
                <w:rFonts w:asciiTheme="minorHAnsi" w:hAnsiTheme="minorHAnsi" w:cstheme="minorBidi"/>
                <w:color w:val="000000" w:themeColor="text1"/>
                <w:sz w:val="20"/>
                <w:szCs w:val="20"/>
                <w:lang w:val="en-US"/>
              </w:rPr>
              <w:t xml:space="preserve">location </w:t>
            </w:r>
            <w:r w:rsidRPr="6BD2D7BC">
              <w:rPr>
                <w:rFonts w:asciiTheme="minorHAnsi" w:hAnsiTheme="minorHAnsi" w:cstheme="minorBidi"/>
                <w:color w:val="000000" w:themeColor="text1"/>
                <w:sz w:val="20"/>
                <w:szCs w:val="20"/>
                <w:lang w:val="en-US"/>
              </w:rPr>
              <w:t>and</w:t>
            </w:r>
            <w:r w:rsidR="0085027C" w:rsidRPr="6BD2D7BC">
              <w:rPr>
                <w:rFonts w:asciiTheme="minorHAnsi" w:hAnsiTheme="minorHAnsi" w:cstheme="minorBidi"/>
                <w:color w:val="000000" w:themeColor="text1"/>
                <w:sz w:val="20"/>
                <w:szCs w:val="20"/>
                <w:lang w:val="en-US"/>
              </w:rPr>
              <w:t>/or</w:t>
            </w:r>
            <w:r w:rsidRPr="6BD2D7BC">
              <w:rPr>
                <w:rFonts w:asciiTheme="minorHAnsi" w:hAnsiTheme="minorHAnsi" w:cstheme="minorBidi"/>
                <w:color w:val="000000" w:themeColor="text1"/>
                <w:sz w:val="20"/>
                <w:szCs w:val="20"/>
                <w:lang w:val="en-US"/>
              </w:rPr>
              <w:t xml:space="preserve"> </w:t>
            </w:r>
            <w:r w:rsidR="00BB46BC" w:rsidRPr="6BD2D7BC">
              <w:rPr>
                <w:rFonts w:asciiTheme="minorHAnsi" w:hAnsiTheme="minorHAnsi" w:cstheme="minorBidi"/>
                <w:color w:val="000000" w:themeColor="text1"/>
                <w:sz w:val="20"/>
                <w:szCs w:val="20"/>
                <w:lang w:val="en-US"/>
              </w:rPr>
              <w:t>e-commerce</w:t>
            </w:r>
            <w:r w:rsidR="00AB3764" w:rsidRPr="6BD2D7BC">
              <w:rPr>
                <w:rFonts w:asciiTheme="minorHAnsi" w:hAnsiTheme="minorHAnsi" w:cstheme="minorBidi"/>
                <w:color w:val="000000" w:themeColor="text1"/>
                <w:sz w:val="20"/>
                <w:szCs w:val="20"/>
                <w:lang w:val="en-US"/>
              </w:rPr>
              <w:t>, domestic or cross-border</w:t>
            </w:r>
            <w:r w:rsidR="00BB46BC" w:rsidRPr="6BD2D7BC">
              <w:rPr>
                <w:rFonts w:asciiTheme="minorHAnsi" w:hAnsiTheme="minorHAnsi" w:cstheme="minorBidi"/>
                <w:color w:val="000000" w:themeColor="text1"/>
                <w:sz w:val="20"/>
                <w:szCs w:val="20"/>
                <w:lang w:val="en-US"/>
              </w:rPr>
              <w:t xml:space="preserve">) </w:t>
            </w:r>
            <w:r w:rsidRPr="6BD2D7BC">
              <w:rPr>
                <w:rFonts w:asciiTheme="minorHAnsi" w:hAnsiTheme="minorHAnsi" w:cstheme="minorBidi"/>
                <w:color w:val="000000" w:themeColor="text1"/>
                <w:sz w:val="20"/>
                <w:szCs w:val="20"/>
                <w:lang w:val="en-US"/>
              </w:rPr>
              <w:t xml:space="preserve">with the Premium Card and settled </w:t>
            </w:r>
            <w:r w:rsidR="008B63B6" w:rsidRPr="6BD2D7BC">
              <w:rPr>
                <w:rFonts w:asciiTheme="minorHAnsi" w:hAnsiTheme="minorHAnsi" w:cstheme="minorBidi"/>
                <w:color w:val="000000" w:themeColor="text1"/>
                <w:sz w:val="20"/>
                <w:szCs w:val="20"/>
                <w:lang w:val="en-US"/>
              </w:rPr>
              <w:t>accordingly during the</w:t>
            </w:r>
            <w:r w:rsidR="00AB3764" w:rsidRPr="6BD2D7BC">
              <w:rPr>
                <w:rFonts w:asciiTheme="minorHAnsi" w:hAnsiTheme="minorHAnsi" w:cstheme="minorBidi"/>
                <w:color w:val="000000" w:themeColor="text1"/>
                <w:sz w:val="20"/>
                <w:szCs w:val="20"/>
                <w:lang w:val="en-US"/>
              </w:rPr>
              <w:t xml:space="preserve"> previous calendar month</w:t>
            </w:r>
            <w:r w:rsidR="00E07233" w:rsidRPr="6BD2D7BC">
              <w:rPr>
                <w:rFonts w:asciiTheme="minorHAnsi" w:hAnsiTheme="minorHAnsi" w:cstheme="minorBidi"/>
                <w:color w:val="000000" w:themeColor="text1"/>
                <w:sz w:val="20"/>
                <w:szCs w:val="20"/>
                <w:lang w:val="en-US"/>
              </w:rPr>
              <w:t>,</w:t>
            </w:r>
            <w:r w:rsidR="008B63B6" w:rsidRPr="6BD2D7BC">
              <w:rPr>
                <w:rFonts w:asciiTheme="minorHAnsi" w:hAnsiTheme="minorHAnsi" w:cstheme="minorBidi"/>
                <w:color w:val="000000" w:themeColor="text1"/>
                <w:sz w:val="20"/>
                <w:szCs w:val="20"/>
                <w:lang w:val="en-US"/>
              </w:rPr>
              <w:t xml:space="preserve"> up to maximum 96 hours, prior to requesting access to the Premium Location, and which is not excluded by these Rules. Both the transaction date </w:t>
            </w:r>
            <w:r w:rsidR="008B63B6" w:rsidRPr="6BD2D7BC">
              <w:rPr>
                <w:rFonts w:asciiTheme="minorHAnsi" w:hAnsiTheme="minorHAnsi" w:cstheme="minorBidi"/>
                <w:color w:val="000000" w:themeColor="text1"/>
                <w:sz w:val="20"/>
                <w:szCs w:val="20"/>
                <w:lang w:val="en-US"/>
              </w:rPr>
              <w:lastRenderedPageBreak/>
              <w:t>and the settlement date must happen during the</w:t>
            </w:r>
            <w:r w:rsidR="009B488F" w:rsidRPr="6BD2D7BC">
              <w:rPr>
                <w:rFonts w:asciiTheme="minorHAnsi" w:hAnsiTheme="minorHAnsi" w:cstheme="minorBidi"/>
                <w:color w:val="000000" w:themeColor="text1"/>
                <w:sz w:val="20"/>
                <w:szCs w:val="20"/>
                <w:lang w:val="en-US"/>
              </w:rPr>
              <w:t xml:space="preserve"> </w:t>
            </w:r>
            <w:proofErr w:type="spellStart"/>
            <w:r w:rsidR="009B488F" w:rsidRPr="6BD2D7BC">
              <w:rPr>
                <w:rFonts w:asciiTheme="minorHAnsi" w:hAnsiTheme="minorHAnsi" w:cstheme="minorBidi"/>
                <w:color w:val="000000" w:themeColor="text1"/>
                <w:sz w:val="20"/>
                <w:szCs w:val="20"/>
                <w:lang w:val="en-US"/>
              </w:rPr>
              <w:t>the</w:t>
            </w:r>
            <w:proofErr w:type="spellEnd"/>
            <w:r w:rsidR="009B488F" w:rsidRPr="6BD2D7BC">
              <w:rPr>
                <w:rFonts w:asciiTheme="minorHAnsi" w:hAnsiTheme="minorHAnsi" w:cstheme="minorBidi"/>
                <w:color w:val="000000" w:themeColor="text1"/>
                <w:sz w:val="20"/>
                <w:szCs w:val="20"/>
                <w:lang w:val="en-US"/>
              </w:rPr>
              <w:t xml:space="preserve"> previous calendar month and up to maximum 96 hours prior to accessing</w:t>
            </w:r>
            <w:r w:rsidR="00E07233" w:rsidRPr="6BD2D7BC">
              <w:rPr>
                <w:rFonts w:asciiTheme="minorHAnsi" w:hAnsiTheme="minorHAnsi" w:cstheme="minorBidi"/>
                <w:color w:val="000000" w:themeColor="text1"/>
                <w:sz w:val="20"/>
                <w:szCs w:val="20"/>
                <w:lang w:val="en-US"/>
              </w:rPr>
              <w:t xml:space="preserve"> </w:t>
            </w:r>
            <w:r w:rsidR="008B63B6" w:rsidRPr="6BD2D7BC">
              <w:rPr>
                <w:rFonts w:asciiTheme="minorHAnsi" w:hAnsiTheme="minorHAnsi" w:cstheme="minorBidi"/>
                <w:color w:val="000000" w:themeColor="text1"/>
                <w:sz w:val="20"/>
                <w:szCs w:val="20"/>
                <w:lang w:val="en-US"/>
              </w:rPr>
              <w:t>the Premium Location.</w:t>
            </w:r>
            <w:r w:rsidR="00EA42BC" w:rsidRPr="6BD2D7BC">
              <w:rPr>
                <w:rFonts w:asciiTheme="minorHAnsi" w:hAnsiTheme="minorHAnsi" w:cstheme="minorBidi"/>
                <w:color w:val="000000" w:themeColor="text1"/>
                <w:sz w:val="20"/>
                <w:szCs w:val="20"/>
                <w:lang w:val="en-US"/>
              </w:rPr>
              <w:t xml:space="preserve"> Free </w:t>
            </w:r>
            <w:r w:rsidR="00732046">
              <w:rPr>
                <w:rFonts w:asciiTheme="minorHAnsi" w:hAnsiTheme="minorHAnsi" w:cstheme="minorBidi"/>
                <w:color w:val="000000" w:themeColor="text1"/>
                <w:sz w:val="20"/>
                <w:szCs w:val="20"/>
                <w:lang w:val="en-US"/>
              </w:rPr>
              <w:t>Premium Location</w:t>
            </w:r>
            <w:r w:rsidR="00732046" w:rsidRPr="6BD2D7BC">
              <w:rPr>
                <w:rFonts w:asciiTheme="minorHAnsi" w:hAnsiTheme="minorHAnsi" w:cstheme="minorBidi"/>
                <w:color w:val="000000" w:themeColor="text1"/>
                <w:sz w:val="20"/>
                <w:szCs w:val="20"/>
                <w:lang w:val="en-US"/>
              </w:rPr>
              <w:t xml:space="preserve"> </w:t>
            </w:r>
            <w:r w:rsidR="00EA42BC" w:rsidRPr="6BD2D7BC">
              <w:rPr>
                <w:rFonts w:asciiTheme="minorHAnsi" w:hAnsiTheme="minorHAnsi" w:cstheme="minorBidi"/>
                <w:color w:val="000000" w:themeColor="text1"/>
                <w:sz w:val="20"/>
                <w:szCs w:val="20"/>
                <w:lang w:val="en-US"/>
              </w:rPr>
              <w:t>access applies from January 1st</w:t>
            </w:r>
            <w:proofErr w:type="gramStart"/>
            <w:r w:rsidR="00EA42BC" w:rsidRPr="6BD2D7BC">
              <w:rPr>
                <w:rFonts w:asciiTheme="minorHAnsi" w:hAnsiTheme="minorHAnsi" w:cstheme="minorBidi"/>
                <w:color w:val="000000" w:themeColor="text1"/>
                <w:sz w:val="20"/>
                <w:szCs w:val="20"/>
                <w:lang w:val="en-US"/>
              </w:rPr>
              <w:t xml:space="preserve"> 2026</w:t>
            </w:r>
            <w:proofErr w:type="gramEnd"/>
            <w:r w:rsidR="00EA42BC" w:rsidRPr="6BD2D7BC">
              <w:rPr>
                <w:rFonts w:asciiTheme="minorHAnsi" w:hAnsiTheme="minorHAnsi" w:cstheme="minorBidi"/>
                <w:color w:val="000000" w:themeColor="text1"/>
                <w:sz w:val="20"/>
                <w:szCs w:val="20"/>
                <w:lang w:val="en-US"/>
              </w:rPr>
              <w:t>, if the spending requirement is met in December 2025</w:t>
            </w:r>
            <w:r w:rsidR="02637A87" w:rsidRPr="6BD2D7BC">
              <w:rPr>
                <w:rFonts w:asciiTheme="minorHAnsi" w:hAnsiTheme="minorHAnsi" w:cstheme="minorBidi"/>
                <w:color w:val="000000" w:themeColor="text1"/>
                <w:sz w:val="20"/>
                <w:szCs w:val="20"/>
                <w:lang w:val="en-US"/>
              </w:rPr>
              <w:t>.</w:t>
            </w:r>
          </w:p>
        </w:tc>
        <w:tc>
          <w:tcPr>
            <w:tcW w:w="2524" w:type="pct"/>
          </w:tcPr>
          <w:p w14:paraId="22811F15" w14:textId="28778130" w:rsidR="001E4EE1" w:rsidRPr="001E4EE1" w:rsidRDefault="00614E84" w:rsidP="009E5FA5">
            <w:pPr>
              <w:pStyle w:val="TableParagraph"/>
              <w:spacing w:line="276" w:lineRule="auto"/>
              <w:ind w:left="-20" w:hanging="490"/>
              <w:rPr>
                <w:sz w:val="20"/>
                <w:szCs w:val="20"/>
                <w:lang w:val="en-US"/>
              </w:rPr>
            </w:pPr>
            <w:r w:rsidRPr="003154A4">
              <w:rPr>
                <w:rFonts w:asciiTheme="minorHAnsi" w:hAnsiTheme="minorHAnsi" w:cstheme="minorBidi"/>
                <w:sz w:val="20"/>
                <w:szCs w:val="20"/>
                <w:lang w:val="ro"/>
              </w:rPr>
              <w:lastRenderedPageBreak/>
              <w:t>„</w:t>
            </w:r>
            <w:r w:rsidR="00000C6E" w:rsidRPr="00E70D02">
              <w:rPr>
                <w:rFonts w:asciiTheme="minorHAnsi" w:hAnsiTheme="minorHAnsi" w:cstheme="minorBidi"/>
                <w:b/>
                <w:bCs/>
                <w:sz w:val="20"/>
                <w:szCs w:val="20"/>
                <w:lang w:val="ro"/>
              </w:rPr>
              <w:t>Tr</w:t>
            </w:r>
            <w:r w:rsidR="009E5FA5">
              <w:rPr>
                <w:rFonts w:asciiTheme="minorHAnsi" w:hAnsiTheme="minorHAnsi" w:cstheme="minorBidi"/>
                <w:b/>
                <w:bCs/>
                <w:sz w:val="20"/>
                <w:szCs w:val="20"/>
                <w:lang w:val="ro"/>
              </w:rPr>
              <w:t xml:space="preserve">  </w:t>
            </w:r>
            <w:r w:rsidR="00E07233">
              <w:rPr>
                <w:rFonts w:asciiTheme="minorHAnsi" w:hAnsiTheme="minorHAnsi" w:cstheme="minorBidi"/>
                <w:b/>
                <w:bCs/>
                <w:sz w:val="20"/>
                <w:szCs w:val="20"/>
                <w:lang w:val="ro"/>
              </w:rPr>
              <w:t xml:space="preserve"> </w:t>
            </w:r>
            <w:proofErr w:type="spellStart"/>
            <w:r w:rsidR="009E5FA5">
              <w:rPr>
                <w:rFonts w:asciiTheme="minorHAnsi" w:hAnsiTheme="minorHAnsi" w:cstheme="minorBidi"/>
                <w:b/>
                <w:bCs/>
                <w:sz w:val="20"/>
                <w:szCs w:val="20"/>
                <w:lang w:val="ro"/>
              </w:rPr>
              <w:t>T</w:t>
            </w:r>
            <w:r w:rsidR="00E07233">
              <w:rPr>
                <w:rFonts w:asciiTheme="minorHAnsi" w:hAnsiTheme="minorHAnsi" w:cstheme="minorBidi"/>
                <w:b/>
                <w:bCs/>
                <w:sz w:val="20"/>
                <w:szCs w:val="20"/>
                <w:lang w:val="ro"/>
              </w:rPr>
              <w:t>r</w:t>
            </w:r>
            <w:r w:rsidR="00000C6E" w:rsidRPr="00E70D02">
              <w:rPr>
                <w:rFonts w:asciiTheme="minorHAnsi" w:hAnsiTheme="minorHAnsi" w:cstheme="minorBidi"/>
                <w:b/>
                <w:bCs/>
                <w:sz w:val="20"/>
                <w:szCs w:val="20"/>
                <w:lang w:val="ro"/>
              </w:rPr>
              <w:t>anzactie</w:t>
            </w:r>
            <w:proofErr w:type="spellEnd"/>
            <w:r w:rsidR="00000C6E" w:rsidRPr="00E70D02">
              <w:rPr>
                <w:rFonts w:asciiTheme="minorHAnsi" w:hAnsiTheme="minorHAnsi" w:cstheme="minorBidi"/>
                <w:b/>
                <w:bCs/>
                <w:sz w:val="20"/>
                <w:szCs w:val="20"/>
                <w:lang w:val="ro"/>
              </w:rPr>
              <w:t xml:space="preserve"> </w:t>
            </w:r>
            <w:r w:rsidRPr="00E70D02">
              <w:rPr>
                <w:rFonts w:asciiTheme="minorHAnsi" w:hAnsiTheme="minorHAnsi" w:cstheme="minorBidi"/>
                <w:b/>
                <w:bCs/>
                <w:sz w:val="20"/>
                <w:szCs w:val="20"/>
                <w:lang w:val="ro"/>
              </w:rPr>
              <w:t>(</w:t>
            </w:r>
            <w:proofErr w:type="spellStart"/>
            <w:r w:rsidR="00000C6E" w:rsidRPr="00E70D02">
              <w:rPr>
                <w:rFonts w:asciiTheme="minorHAnsi" w:hAnsiTheme="minorHAnsi" w:cstheme="minorBidi"/>
                <w:b/>
                <w:bCs/>
                <w:sz w:val="20"/>
                <w:szCs w:val="20"/>
                <w:lang w:val="ro"/>
              </w:rPr>
              <w:t>Tranzactii</w:t>
            </w:r>
            <w:proofErr w:type="spellEnd"/>
            <w:r w:rsidRPr="00E70D02">
              <w:rPr>
                <w:rFonts w:asciiTheme="minorHAnsi" w:hAnsiTheme="minorHAnsi" w:cstheme="minorBidi"/>
                <w:b/>
                <w:bCs/>
                <w:sz w:val="20"/>
                <w:szCs w:val="20"/>
                <w:lang w:val="ro"/>
              </w:rPr>
              <w:t>) Eligibilă (Eligibile)</w:t>
            </w:r>
            <w:r w:rsidRPr="003154A4">
              <w:rPr>
                <w:rFonts w:asciiTheme="minorHAnsi" w:hAnsiTheme="minorHAnsi" w:cstheme="minorBidi"/>
                <w:sz w:val="20"/>
                <w:szCs w:val="20"/>
                <w:lang w:val="ro"/>
              </w:rPr>
              <w:t xml:space="preserve">” înseamnă orice </w:t>
            </w:r>
            <w:r w:rsidR="00696C55">
              <w:rPr>
                <w:rFonts w:asciiTheme="minorHAnsi" w:hAnsiTheme="minorHAnsi" w:cstheme="minorBidi"/>
                <w:sz w:val="20"/>
                <w:szCs w:val="20"/>
                <w:lang w:val="ro"/>
              </w:rPr>
              <w:t>plat</w:t>
            </w:r>
            <w:r w:rsidR="00F05148">
              <w:rPr>
                <w:rFonts w:asciiTheme="minorHAnsi" w:hAnsiTheme="minorHAnsi" w:cstheme="minorBidi"/>
                <w:sz w:val="20"/>
                <w:szCs w:val="20"/>
                <w:lang w:val="ro"/>
              </w:rPr>
              <w:t>ă</w:t>
            </w:r>
            <w:r w:rsidR="00000C6E" w:rsidRPr="003154A4">
              <w:rPr>
                <w:rFonts w:asciiTheme="minorHAnsi" w:hAnsiTheme="minorHAnsi" w:cstheme="minorBidi"/>
                <w:sz w:val="20"/>
                <w:szCs w:val="20"/>
                <w:lang w:val="ro"/>
              </w:rPr>
              <w:t xml:space="preserve"> </w:t>
            </w:r>
            <w:r w:rsidR="00BD668B">
              <w:rPr>
                <w:rFonts w:asciiTheme="minorHAnsi" w:hAnsiTheme="minorHAnsi" w:cstheme="minorBidi"/>
                <w:sz w:val="20"/>
                <w:szCs w:val="20"/>
                <w:lang w:val="ro"/>
              </w:rPr>
              <w:t>efectuata</w:t>
            </w:r>
            <w:r w:rsidR="00BD668B" w:rsidRPr="003154A4">
              <w:rPr>
                <w:rFonts w:asciiTheme="minorHAnsi" w:hAnsiTheme="minorHAnsi" w:cstheme="minorBidi"/>
                <w:sz w:val="20"/>
                <w:szCs w:val="20"/>
                <w:lang w:val="ro"/>
              </w:rPr>
              <w:t xml:space="preserve"> </w:t>
            </w:r>
            <w:r w:rsidR="00883CEA">
              <w:rPr>
                <w:rFonts w:asciiTheme="minorHAnsi" w:hAnsiTheme="minorHAnsi" w:cstheme="minorBidi"/>
                <w:sz w:val="20"/>
                <w:szCs w:val="20"/>
                <w:lang w:val="ro"/>
              </w:rPr>
              <w:t>la un comerciant</w:t>
            </w:r>
            <w:r w:rsidR="00BB46BC">
              <w:rPr>
                <w:rFonts w:asciiTheme="minorHAnsi" w:hAnsiTheme="minorHAnsi" w:cstheme="minorBidi"/>
                <w:sz w:val="20"/>
                <w:szCs w:val="20"/>
                <w:lang w:val="ro"/>
              </w:rPr>
              <w:t xml:space="preserve"> (</w:t>
            </w:r>
            <w:r w:rsidR="00F05148">
              <w:rPr>
                <w:rFonts w:asciiTheme="minorHAnsi" w:hAnsiTheme="minorHAnsi" w:cstheme="minorBidi"/>
                <w:sz w:val="20"/>
                <w:szCs w:val="20"/>
                <w:lang w:val="ro"/>
              </w:rPr>
              <w:t>î</w:t>
            </w:r>
            <w:r w:rsidR="00E14678">
              <w:rPr>
                <w:rFonts w:asciiTheme="minorHAnsi" w:hAnsiTheme="minorHAnsi" w:cstheme="minorBidi"/>
                <w:sz w:val="20"/>
                <w:szCs w:val="20"/>
                <w:lang w:val="ro"/>
              </w:rPr>
              <w:t>n loca</w:t>
            </w:r>
            <w:r w:rsidR="00F05148">
              <w:rPr>
                <w:rFonts w:asciiTheme="minorHAnsi" w:hAnsiTheme="minorHAnsi" w:cstheme="minorBidi"/>
                <w:sz w:val="20"/>
                <w:szCs w:val="20"/>
                <w:lang w:val="ro"/>
              </w:rPr>
              <w:t>ț</w:t>
            </w:r>
            <w:r w:rsidR="00E14678">
              <w:rPr>
                <w:rFonts w:asciiTheme="minorHAnsi" w:hAnsiTheme="minorHAnsi" w:cstheme="minorBidi"/>
                <w:sz w:val="20"/>
                <w:szCs w:val="20"/>
                <w:lang w:val="ro"/>
              </w:rPr>
              <w:t>ii fizice</w:t>
            </w:r>
            <w:r w:rsidRPr="003154A4">
              <w:rPr>
                <w:rFonts w:asciiTheme="minorHAnsi" w:hAnsiTheme="minorHAnsi" w:cstheme="minorBidi"/>
                <w:sz w:val="20"/>
                <w:szCs w:val="20"/>
                <w:lang w:val="ro"/>
              </w:rPr>
              <w:t xml:space="preserve"> și</w:t>
            </w:r>
            <w:r w:rsidR="0085027C">
              <w:rPr>
                <w:rFonts w:asciiTheme="minorHAnsi" w:hAnsiTheme="minorHAnsi" w:cstheme="minorBidi"/>
                <w:sz w:val="20"/>
                <w:szCs w:val="20"/>
                <w:lang w:val="ro"/>
              </w:rPr>
              <w:t xml:space="preserve">/sau </w:t>
            </w:r>
            <w:r w:rsidR="00BB46BC">
              <w:rPr>
                <w:rFonts w:asciiTheme="minorHAnsi" w:hAnsiTheme="minorHAnsi" w:cstheme="minorBidi"/>
                <w:sz w:val="20"/>
                <w:szCs w:val="20"/>
                <w:lang w:val="ro"/>
              </w:rPr>
              <w:t>e-</w:t>
            </w:r>
            <w:proofErr w:type="spellStart"/>
            <w:r w:rsidR="00BB46BC">
              <w:rPr>
                <w:rFonts w:asciiTheme="minorHAnsi" w:hAnsiTheme="minorHAnsi" w:cstheme="minorBidi"/>
                <w:sz w:val="20"/>
                <w:szCs w:val="20"/>
                <w:lang w:val="ro"/>
              </w:rPr>
              <w:t>commerce</w:t>
            </w:r>
            <w:proofErr w:type="spellEnd"/>
            <w:r w:rsidR="001E4EE1">
              <w:rPr>
                <w:rFonts w:asciiTheme="minorHAnsi" w:hAnsiTheme="minorHAnsi" w:cstheme="minorBidi"/>
                <w:sz w:val="20"/>
                <w:szCs w:val="20"/>
                <w:lang w:val="ro"/>
              </w:rPr>
              <w:t xml:space="preserve">, din Romania sau </w:t>
            </w:r>
            <w:r w:rsidR="008B094A" w:rsidRPr="003154A4">
              <w:rPr>
                <w:rFonts w:asciiTheme="minorHAnsi" w:hAnsiTheme="minorHAnsi" w:cstheme="minorBidi"/>
                <w:sz w:val="20"/>
                <w:szCs w:val="20"/>
                <w:lang w:val="ro"/>
              </w:rPr>
              <w:t>î</w:t>
            </w:r>
            <w:r w:rsidR="008B094A">
              <w:rPr>
                <w:rFonts w:asciiTheme="minorHAnsi" w:hAnsiTheme="minorHAnsi" w:cstheme="minorBidi"/>
                <w:sz w:val="20"/>
                <w:szCs w:val="20"/>
                <w:lang w:val="ro"/>
              </w:rPr>
              <w:t xml:space="preserve">n </w:t>
            </w:r>
            <w:proofErr w:type="spellStart"/>
            <w:r w:rsidR="008B094A">
              <w:rPr>
                <w:rFonts w:asciiTheme="minorHAnsi" w:hAnsiTheme="minorHAnsi" w:cstheme="minorBidi"/>
                <w:sz w:val="20"/>
                <w:szCs w:val="20"/>
                <w:lang w:val="ro"/>
              </w:rPr>
              <w:t>str</w:t>
            </w:r>
            <w:r w:rsidR="008B094A" w:rsidRPr="003154A4">
              <w:rPr>
                <w:rFonts w:asciiTheme="minorHAnsi" w:hAnsiTheme="minorHAnsi" w:cstheme="minorBidi"/>
                <w:sz w:val="20"/>
                <w:szCs w:val="20"/>
                <w:lang w:val="ro"/>
              </w:rPr>
              <w:t>ă</w:t>
            </w:r>
            <w:r w:rsidR="008B094A">
              <w:rPr>
                <w:rFonts w:asciiTheme="minorHAnsi" w:hAnsiTheme="minorHAnsi" w:cstheme="minorBidi"/>
                <w:sz w:val="20"/>
                <w:szCs w:val="20"/>
                <w:lang w:val="ro"/>
              </w:rPr>
              <w:t>inatate</w:t>
            </w:r>
            <w:proofErr w:type="spellEnd"/>
            <w:r w:rsidR="005E580C">
              <w:rPr>
                <w:rFonts w:asciiTheme="minorHAnsi" w:hAnsiTheme="minorHAnsi" w:cstheme="minorBidi"/>
                <w:sz w:val="20"/>
                <w:szCs w:val="20"/>
                <w:lang w:val="ro"/>
              </w:rPr>
              <w:t>)</w:t>
            </w:r>
            <w:r w:rsidRPr="003154A4">
              <w:rPr>
                <w:rFonts w:asciiTheme="minorHAnsi" w:hAnsiTheme="minorHAnsi" w:cstheme="minorBidi"/>
                <w:sz w:val="20"/>
                <w:szCs w:val="20"/>
                <w:lang w:val="ro"/>
              </w:rPr>
              <w:t xml:space="preserve"> folosind </w:t>
            </w:r>
            <w:r w:rsidR="0085027C">
              <w:rPr>
                <w:rFonts w:asciiTheme="minorHAnsi" w:hAnsiTheme="minorHAnsi" w:cstheme="minorBidi"/>
                <w:sz w:val="20"/>
                <w:szCs w:val="20"/>
                <w:lang w:val="ro"/>
              </w:rPr>
              <w:t xml:space="preserve">Cardul </w:t>
            </w:r>
            <w:r w:rsidRPr="003154A4">
              <w:rPr>
                <w:rFonts w:asciiTheme="minorHAnsi" w:hAnsiTheme="minorHAnsi" w:cstheme="minorBidi"/>
                <w:sz w:val="20"/>
                <w:szCs w:val="20"/>
                <w:lang w:val="ro"/>
              </w:rPr>
              <w:t>Premium</w:t>
            </w:r>
            <w:r w:rsidR="00DB1B93">
              <w:rPr>
                <w:rFonts w:asciiTheme="minorHAnsi" w:hAnsiTheme="minorHAnsi" w:cstheme="minorBidi"/>
                <w:sz w:val="20"/>
                <w:szCs w:val="20"/>
                <w:lang w:val="ro"/>
              </w:rPr>
              <w:t>,</w:t>
            </w:r>
            <w:r w:rsidRPr="003154A4">
              <w:rPr>
                <w:rFonts w:asciiTheme="minorHAnsi" w:hAnsiTheme="minorHAnsi" w:cstheme="minorBidi"/>
                <w:sz w:val="20"/>
                <w:szCs w:val="20"/>
                <w:lang w:val="ro"/>
              </w:rPr>
              <w:t xml:space="preserve"> și decontat</w:t>
            </w:r>
            <w:r w:rsidR="00F05148">
              <w:rPr>
                <w:rFonts w:asciiTheme="minorHAnsi" w:hAnsiTheme="minorHAnsi" w:cstheme="minorBidi"/>
                <w:sz w:val="20"/>
                <w:szCs w:val="20"/>
                <w:lang w:val="ro"/>
              </w:rPr>
              <w:t>ă</w:t>
            </w:r>
            <w:r w:rsidRPr="003154A4">
              <w:rPr>
                <w:rFonts w:asciiTheme="minorHAnsi" w:hAnsiTheme="minorHAnsi" w:cstheme="minorBidi"/>
                <w:sz w:val="20"/>
                <w:szCs w:val="20"/>
                <w:lang w:val="ro"/>
              </w:rPr>
              <w:t xml:space="preserve"> corespunzător</w:t>
            </w:r>
            <w:r w:rsidR="001E4EE1">
              <w:rPr>
                <w:rFonts w:asciiTheme="minorHAnsi" w:hAnsiTheme="minorHAnsi" w:cstheme="minorBidi"/>
                <w:sz w:val="20"/>
                <w:szCs w:val="20"/>
                <w:lang w:val="ro"/>
              </w:rPr>
              <w:t xml:space="preserve"> </w:t>
            </w:r>
            <w:r w:rsidR="00B44AFF" w:rsidRPr="003154A4">
              <w:rPr>
                <w:rFonts w:asciiTheme="minorHAnsi" w:hAnsiTheme="minorHAnsi" w:cstheme="minorBidi"/>
                <w:sz w:val="20"/>
                <w:szCs w:val="20"/>
                <w:lang w:val="ro"/>
              </w:rPr>
              <w:t>î</w:t>
            </w:r>
            <w:r w:rsidR="001E4EE1">
              <w:rPr>
                <w:rFonts w:asciiTheme="minorHAnsi" w:hAnsiTheme="minorHAnsi" w:cstheme="minorBidi"/>
                <w:sz w:val="20"/>
                <w:szCs w:val="20"/>
                <w:lang w:val="ro"/>
              </w:rPr>
              <w:t>n luna anterioar</w:t>
            </w:r>
            <w:r w:rsidR="00DB1B93" w:rsidRPr="079998F4">
              <w:rPr>
                <w:rFonts w:asciiTheme="minorHAnsi" w:hAnsiTheme="minorHAnsi" w:cstheme="minorBidi"/>
                <w:sz w:val="20"/>
                <w:szCs w:val="20"/>
                <w:lang w:val="ro"/>
              </w:rPr>
              <w:t>ă</w:t>
            </w:r>
            <w:r w:rsidR="00BD668B" w:rsidRPr="079998F4">
              <w:rPr>
                <w:rFonts w:asciiTheme="minorHAnsi" w:hAnsiTheme="minorHAnsi" w:cstheme="minorBidi"/>
                <w:sz w:val="20"/>
                <w:szCs w:val="20"/>
                <w:lang w:val="ro"/>
              </w:rPr>
              <w:t>, până cu maximum 96 de ore înainte de solicitarea de acces în Locația Premium</w:t>
            </w:r>
            <w:r w:rsidR="00C02081">
              <w:rPr>
                <w:rFonts w:asciiTheme="minorHAnsi" w:hAnsiTheme="minorHAnsi" w:cstheme="minorBidi"/>
                <w:sz w:val="20"/>
                <w:szCs w:val="20"/>
                <w:lang w:val="ro"/>
              </w:rPr>
              <w:t xml:space="preserve">, </w:t>
            </w:r>
            <w:r w:rsidR="00C02081">
              <w:rPr>
                <w:rFonts w:asciiTheme="minorHAnsi" w:hAnsiTheme="minorHAnsi" w:cstheme="minorBidi"/>
                <w:sz w:val="20"/>
                <w:szCs w:val="20"/>
                <w:lang w:val="ro-RO"/>
              </w:rPr>
              <w:t>și care nu este exclusă de prezentul Regulament</w:t>
            </w:r>
            <w:r w:rsidR="00BD668B">
              <w:rPr>
                <w:rFonts w:asciiTheme="minorHAnsi" w:hAnsiTheme="minorHAnsi" w:cstheme="minorBidi"/>
                <w:sz w:val="20"/>
                <w:szCs w:val="20"/>
                <w:lang w:val="ro-RO"/>
              </w:rPr>
              <w:t xml:space="preserve">. </w:t>
            </w:r>
            <w:r w:rsidR="00480340">
              <w:rPr>
                <w:rFonts w:asciiTheme="minorHAnsi" w:hAnsiTheme="minorHAnsi" w:cstheme="minorBidi"/>
                <w:sz w:val="20"/>
                <w:szCs w:val="20"/>
                <w:lang w:val="ro-RO"/>
              </w:rPr>
              <w:t>A</w:t>
            </w:r>
            <w:r w:rsidR="00480340" w:rsidRPr="00480340">
              <w:rPr>
                <w:rFonts w:asciiTheme="minorHAnsi" w:hAnsiTheme="minorHAnsi" w:cstheme="minorBidi"/>
                <w:sz w:val="20"/>
                <w:szCs w:val="20"/>
                <w:lang w:val="ro-RO"/>
              </w:rPr>
              <w:t xml:space="preserve">tât data efectuării, </w:t>
            </w:r>
            <w:r w:rsidR="00480340" w:rsidRPr="00480340">
              <w:rPr>
                <w:rFonts w:asciiTheme="minorHAnsi" w:hAnsiTheme="minorHAnsi" w:cstheme="minorBidi"/>
                <w:sz w:val="20"/>
                <w:szCs w:val="20"/>
                <w:lang w:val="ro-RO"/>
              </w:rPr>
              <w:lastRenderedPageBreak/>
              <w:t>cât și data decontării tranzacției trebuie să fie în luna anterioară</w:t>
            </w:r>
            <w:r w:rsidR="00BD668B" w:rsidRPr="079998F4">
              <w:rPr>
                <w:rFonts w:asciiTheme="minorHAnsi" w:hAnsiTheme="minorHAnsi" w:cstheme="minorBidi"/>
                <w:sz w:val="20"/>
                <w:szCs w:val="20"/>
                <w:lang w:val="ro"/>
              </w:rPr>
              <w:t>, până cu maximum 96 de ore înainte de solicitarea de acces în Locația Premium</w:t>
            </w:r>
            <w:r w:rsidR="00BD668B">
              <w:rPr>
                <w:rFonts w:asciiTheme="minorHAnsi" w:hAnsiTheme="minorHAnsi" w:cstheme="minorBidi"/>
                <w:sz w:val="20"/>
                <w:szCs w:val="20"/>
                <w:lang w:val="ro"/>
              </w:rPr>
              <w:t>.</w:t>
            </w:r>
            <w:r w:rsidR="001E4EE1">
              <w:rPr>
                <w:rFonts w:asciiTheme="minorHAnsi" w:hAnsiTheme="minorHAnsi" w:cstheme="minorBidi"/>
                <w:sz w:val="20"/>
                <w:szCs w:val="20"/>
                <w:lang w:val="ro"/>
              </w:rPr>
              <w:t xml:space="preserve"> </w:t>
            </w:r>
            <w:proofErr w:type="spellStart"/>
            <w:r w:rsidR="001E4EE1" w:rsidRPr="00611E74">
              <w:rPr>
                <w:rFonts w:asciiTheme="minorHAnsi" w:eastAsiaTheme="minorEastAsia" w:hAnsiTheme="minorHAnsi" w:cstheme="minorBidi"/>
                <w:sz w:val="20"/>
                <w:szCs w:val="20"/>
                <w:lang w:val="en-US"/>
              </w:rPr>
              <w:t>Accesul</w:t>
            </w:r>
            <w:proofErr w:type="spellEnd"/>
            <w:r w:rsidR="001E4EE1" w:rsidRPr="00611E74">
              <w:rPr>
                <w:rFonts w:asciiTheme="minorHAnsi" w:eastAsiaTheme="minorEastAsia" w:hAnsiTheme="minorHAnsi" w:cstheme="minorBidi"/>
                <w:sz w:val="20"/>
                <w:szCs w:val="20"/>
                <w:lang w:val="en-US"/>
              </w:rPr>
              <w:t xml:space="preserve"> </w:t>
            </w:r>
            <w:proofErr w:type="spellStart"/>
            <w:r w:rsidR="001E4EE1" w:rsidRPr="00611E74">
              <w:rPr>
                <w:rFonts w:asciiTheme="minorHAnsi" w:eastAsiaTheme="minorEastAsia" w:hAnsiTheme="minorHAnsi" w:cstheme="minorBidi"/>
                <w:sz w:val="20"/>
                <w:szCs w:val="20"/>
                <w:lang w:val="en-US"/>
              </w:rPr>
              <w:t>gratuit</w:t>
            </w:r>
            <w:proofErr w:type="spellEnd"/>
            <w:r w:rsidR="001E4EE1" w:rsidRPr="00611E74">
              <w:rPr>
                <w:rFonts w:asciiTheme="minorHAnsi" w:eastAsiaTheme="minorEastAsia" w:hAnsiTheme="minorHAnsi" w:cstheme="minorBidi"/>
                <w:sz w:val="20"/>
                <w:szCs w:val="20"/>
                <w:lang w:val="en-US"/>
              </w:rPr>
              <w:t xml:space="preserve"> </w:t>
            </w:r>
            <w:r w:rsidR="005B0B53" w:rsidRPr="00480340">
              <w:rPr>
                <w:rFonts w:asciiTheme="minorHAnsi" w:hAnsiTheme="minorHAnsi" w:cstheme="minorBidi"/>
                <w:sz w:val="20"/>
                <w:szCs w:val="20"/>
                <w:lang w:val="ro-RO"/>
              </w:rPr>
              <w:t>în</w:t>
            </w:r>
            <w:r w:rsidR="001E4EE1" w:rsidRPr="00611E74">
              <w:rPr>
                <w:rFonts w:asciiTheme="minorHAnsi" w:eastAsiaTheme="minorEastAsia" w:hAnsiTheme="minorHAnsi" w:cstheme="minorBidi"/>
                <w:sz w:val="20"/>
                <w:szCs w:val="20"/>
                <w:lang w:val="en-US"/>
              </w:rPr>
              <w:t xml:space="preserve"> </w:t>
            </w:r>
            <w:r w:rsidR="005B0B53" w:rsidRPr="079998F4">
              <w:rPr>
                <w:rFonts w:asciiTheme="minorHAnsi" w:hAnsiTheme="minorHAnsi" w:cstheme="minorBidi"/>
                <w:sz w:val="20"/>
                <w:szCs w:val="20"/>
                <w:lang w:val="ro"/>
              </w:rPr>
              <w:t>Locația Premium</w:t>
            </w:r>
            <w:r w:rsidR="005B0B53" w:rsidRPr="005B0B53" w:rsidDel="005B0B53">
              <w:rPr>
                <w:rFonts w:asciiTheme="minorHAnsi" w:eastAsiaTheme="minorEastAsia" w:hAnsiTheme="minorHAnsi" w:cstheme="minorBidi"/>
                <w:sz w:val="20"/>
                <w:szCs w:val="20"/>
                <w:lang w:val="en-US"/>
              </w:rPr>
              <w:t xml:space="preserve"> </w:t>
            </w:r>
            <w:r w:rsidR="001E4EE1" w:rsidRPr="00611E74">
              <w:rPr>
                <w:rFonts w:asciiTheme="minorHAnsi" w:eastAsiaTheme="minorEastAsia" w:hAnsiTheme="minorHAnsi" w:cstheme="minorBidi"/>
                <w:sz w:val="20"/>
                <w:szCs w:val="20"/>
                <w:lang w:val="en-US"/>
              </w:rPr>
              <w:t xml:space="preserve">se </w:t>
            </w:r>
            <w:proofErr w:type="spellStart"/>
            <w:r w:rsidR="001E4EE1" w:rsidRPr="00611E74">
              <w:rPr>
                <w:rFonts w:asciiTheme="minorHAnsi" w:eastAsiaTheme="minorEastAsia" w:hAnsiTheme="minorHAnsi" w:cstheme="minorBidi"/>
                <w:sz w:val="20"/>
                <w:szCs w:val="20"/>
                <w:lang w:val="en-US"/>
              </w:rPr>
              <w:t>aplică</w:t>
            </w:r>
            <w:proofErr w:type="spellEnd"/>
            <w:r w:rsidR="001E4EE1" w:rsidRPr="00611E74">
              <w:rPr>
                <w:rFonts w:asciiTheme="minorHAnsi" w:eastAsiaTheme="minorEastAsia" w:hAnsiTheme="minorHAnsi" w:cstheme="minorBidi"/>
                <w:sz w:val="20"/>
                <w:szCs w:val="20"/>
                <w:lang w:val="en-US"/>
              </w:rPr>
              <w:t xml:space="preserve"> </w:t>
            </w:r>
            <w:proofErr w:type="spellStart"/>
            <w:r w:rsidR="001E4EE1" w:rsidRPr="00611E74">
              <w:rPr>
                <w:rFonts w:asciiTheme="minorHAnsi" w:eastAsiaTheme="minorEastAsia" w:hAnsiTheme="minorHAnsi" w:cstheme="minorBidi"/>
                <w:sz w:val="20"/>
                <w:szCs w:val="20"/>
                <w:lang w:val="en-US"/>
              </w:rPr>
              <w:t>începând</w:t>
            </w:r>
            <w:proofErr w:type="spellEnd"/>
            <w:r w:rsidR="001E4EE1" w:rsidRPr="00611E74">
              <w:rPr>
                <w:rFonts w:asciiTheme="minorHAnsi" w:eastAsiaTheme="minorEastAsia" w:hAnsiTheme="minorHAnsi" w:cstheme="minorBidi"/>
                <w:sz w:val="20"/>
                <w:szCs w:val="20"/>
                <w:lang w:val="en-US"/>
              </w:rPr>
              <w:t xml:space="preserve"> cu 1 </w:t>
            </w:r>
            <w:proofErr w:type="spellStart"/>
            <w:r w:rsidR="001E4EE1" w:rsidRPr="00611E74">
              <w:rPr>
                <w:rFonts w:asciiTheme="minorHAnsi" w:eastAsiaTheme="minorEastAsia" w:hAnsiTheme="minorHAnsi" w:cstheme="minorBidi"/>
                <w:sz w:val="20"/>
                <w:szCs w:val="20"/>
                <w:lang w:val="en-US"/>
              </w:rPr>
              <w:t>ianuarie</w:t>
            </w:r>
            <w:proofErr w:type="spellEnd"/>
            <w:r w:rsidR="001E4EE1" w:rsidRPr="00611E74">
              <w:rPr>
                <w:rFonts w:asciiTheme="minorHAnsi" w:eastAsiaTheme="minorEastAsia" w:hAnsiTheme="minorHAnsi" w:cstheme="minorBidi"/>
                <w:sz w:val="20"/>
                <w:szCs w:val="20"/>
                <w:lang w:val="en-US"/>
              </w:rPr>
              <w:t xml:space="preserve"> 2026, </w:t>
            </w:r>
            <w:proofErr w:type="spellStart"/>
            <w:r w:rsidR="001E4EE1" w:rsidRPr="00611E74">
              <w:rPr>
                <w:rFonts w:asciiTheme="minorHAnsi" w:eastAsiaTheme="minorEastAsia" w:hAnsiTheme="minorHAnsi" w:cstheme="minorBidi"/>
                <w:sz w:val="20"/>
                <w:szCs w:val="20"/>
                <w:lang w:val="en-US"/>
              </w:rPr>
              <w:t>dacă</w:t>
            </w:r>
            <w:proofErr w:type="spellEnd"/>
            <w:r w:rsidR="001E4EE1" w:rsidRPr="00611E74">
              <w:rPr>
                <w:rFonts w:asciiTheme="minorHAnsi" w:eastAsiaTheme="minorEastAsia" w:hAnsiTheme="minorHAnsi" w:cstheme="minorBidi"/>
                <w:sz w:val="20"/>
                <w:szCs w:val="20"/>
                <w:lang w:val="en-US"/>
              </w:rPr>
              <w:t xml:space="preserve"> </w:t>
            </w:r>
            <w:proofErr w:type="spellStart"/>
            <w:r w:rsidR="001E4EE1" w:rsidRPr="00611E74">
              <w:rPr>
                <w:rFonts w:asciiTheme="minorHAnsi" w:eastAsiaTheme="minorEastAsia" w:hAnsiTheme="minorHAnsi" w:cstheme="minorBidi"/>
                <w:sz w:val="20"/>
                <w:szCs w:val="20"/>
                <w:lang w:val="en-US"/>
              </w:rPr>
              <w:t>condi</w:t>
            </w:r>
            <w:proofErr w:type="spellEnd"/>
            <w:r w:rsidR="00732046" w:rsidRPr="079998F4">
              <w:rPr>
                <w:rFonts w:asciiTheme="minorHAnsi" w:hAnsiTheme="minorHAnsi" w:cstheme="minorBidi"/>
                <w:sz w:val="20"/>
                <w:szCs w:val="20"/>
                <w:lang w:val="ro"/>
              </w:rPr>
              <w:t>ț</w:t>
            </w:r>
            <w:proofErr w:type="spellStart"/>
            <w:r w:rsidR="001E4EE1" w:rsidRPr="00611E74">
              <w:rPr>
                <w:rFonts w:asciiTheme="minorHAnsi" w:eastAsiaTheme="minorEastAsia" w:hAnsiTheme="minorHAnsi" w:cstheme="minorBidi"/>
                <w:sz w:val="20"/>
                <w:szCs w:val="20"/>
                <w:lang w:val="en-US"/>
              </w:rPr>
              <w:t>ia</w:t>
            </w:r>
            <w:proofErr w:type="spellEnd"/>
            <w:r w:rsidR="001E4EE1" w:rsidRPr="00611E74">
              <w:rPr>
                <w:rFonts w:asciiTheme="minorHAnsi" w:eastAsiaTheme="minorEastAsia" w:hAnsiTheme="minorHAnsi" w:cstheme="minorBidi"/>
                <w:sz w:val="20"/>
                <w:szCs w:val="20"/>
                <w:lang w:val="en-US"/>
              </w:rPr>
              <w:t xml:space="preserve"> de </w:t>
            </w:r>
            <w:proofErr w:type="spellStart"/>
            <w:r w:rsidR="001E4EE1" w:rsidRPr="00611E74">
              <w:rPr>
                <w:rFonts w:asciiTheme="minorHAnsi" w:eastAsiaTheme="minorEastAsia" w:hAnsiTheme="minorHAnsi" w:cstheme="minorBidi"/>
                <w:sz w:val="20"/>
                <w:szCs w:val="20"/>
                <w:lang w:val="en-US"/>
              </w:rPr>
              <w:t>eligibilitate</w:t>
            </w:r>
            <w:proofErr w:type="spellEnd"/>
            <w:r w:rsidR="001E4EE1" w:rsidRPr="00611E74">
              <w:rPr>
                <w:rFonts w:asciiTheme="minorHAnsi" w:eastAsiaTheme="minorEastAsia" w:hAnsiTheme="minorHAnsi" w:cstheme="minorBidi"/>
                <w:sz w:val="20"/>
                <w:szCs w:val="20"/>
                <w:lang w:val="en-US"/>
              </w:rPr>
              <w:t xml:space="preserve"> </w:t>
            </w:r>
            <w:proofErr w:type="spellStart"/>
            <w:r w:rsidR="001E4EE1" w:rsidRPr="00611E74">
              <w:rPr>
                <w:rFonts w:asciiTheme="minorHAnsi" w:eastAsiaTheme="minorEastAsia" w:hAnsiTheme="minorHAnsi" w:cstheme="minorBidi"/>
                <w:sz w:val="20"/>
                <w:szCs w:val="20"/>
                <w:lang w:val="en-US"/>
              </w:rPr>
              <w:t>este</w:t>
            </w:r>
            <w:proofErr w:type="spellEnd"/>
            <w:r w:rsidR="001E4EE1" w:rsidRPr="00611E74">
              <w:rPr>
                <w:rFonts w:asciiTheme="minorHAnsi" w:eastAsiaTheme="minorEastAsia" w:hAnsiTheme="minorHAnsi" w:cstheme="minorBidi"/>
                <w:sz w:val="20"/>
                <w:szCs w:val="20"/>
                <w:lang w:val="en-US"/>
              </w:rPr>
              <w:t xml:space="preserve"> </w:t>
            </w:r>
            <w:proofErr w:type="spellStart"/>
            <w:r w:rsidR="001E4EE1" w:rsidRPr="00611E74">
              <w:rPr>
                <w:rFonts w:asciiTheme="minorHAnsi" w:eastAsiaTheme="minorEastAsia" w:hAnsiTheme="minorHAnsi" w:cstheme="minorBidi"/>
                <w:sz w:val="20"/>
                <w:szCs w:val="20"/>
                <w:lang w:val="en-US"/>
              </w:rPr>
              <w:t>îndeplinită</w:t>
            </w:r>
            <w:proofErr w:type="spellEnd"/>
            <w:r w:rsidR="001E4EE1" w:rsidRPr="00611E74">
              <w:rPr>
                <w:rFonts w:asciiTheme="minorHAnsi" w:eastAsiaTheme="minorEastAsia" w:hAnsiTheme="minorHAnsi" w:cstheme="minorBidi"/>
                <w:sz w:val="20"/>
                <w:szCs w:val="20"/>
                <w:lang w:val="en-US"/>
              </w:rPr>
              <w:t xml:space="preserve"> </w:t>
            </w:r>
            <w:proofErr w:type="spellStart"/>
            <w:r w:rsidR="001E4EE1" w:rsidRPr="00611E74">
              <w:rPr>
                <w:rFonts w:asciiTheme="minorHAnsi" w:eastAsiaTheme="minorEastAsia" w:hAnsiTheme="minorHAnsi" w:cstheme="minorBidi"/>
                <w:sz w:val="20"/>
                <w:szCs w:val="20"/>
                <w:lang w:val="en-US"/>
              </w:rPr>
              <w:t>în</w:t>
            </w:r>
            <w:proofErr w:type="spellEnd"/>
            <w:r w:rsidR="001E4EE1" w:rsidRPr="00611E74">
              <w:rPr>
                <w:rFonts w:asciiTheme="minorHAnsi" w:eastAsiaTheme="minorEastAsia" w:hAnsiTheme="minorHAnsi" w:cstheme="minorBidi"/>
                <w:sz w:val="20"/>
                <w:szCs w:val="20"/>
                <w:lang w:val="en-US"/>
              </w:rPr>
              <w:t xml:space="preserve"> </w:t>
            </w:r>
            <w:proofErr w:type="spellStart"/>
            <w:r w:rsidR="001E4EE1" w:rsidRPr="00611E74">
              <w:rPr>
                <w:rFonts w:asciiTheme="minorHAnsi" w:eastAsiaTheme="minorEastAsia" w:hAnsiTheme="minorHAnsi" w:cstheme="minorBidi"/>
                <w:sz w:val="20"/>
                <w:szCs w:val="20"/>
                <w:lang w:val="en-US"/>
              </w:rPr>
              <w:t>decembrie</w:t>
            </w:r>
            <w:proofErr w:type="spellEnd"/>
            <w:r w:rsidR="001E4EE1" w:rsidRPr="00611E74">
              <w:rPr>
                <w:rFonts w:asciiTheme="minorHAnsi" w:eastAsiaTheme="minorEastAsia" w:hAnsiTheme="minorHAnsi" w:cstheme="minorBidi"/>
                <w:sz w:val="20"/>
                <w:szCs w:val="20"/>
                <w:lang w:val="en-US"/>
              </w:rPr>
              <w:t xml:space="preserve"> 2025</w:t>
            </w:r>
            <w:r w:rsidR="3872B5CC" w:rsidRPr="4D31526A">
              <w:rPr>
                <w:rFonts w:asciiTheme="minorHAnsi" w:eastAsiaTheme="minorEastAsia" w:hAnsiTheme="minorHAnsi" w:cstheme="minorBidi"/>
                <w:sz w:val="20"/>
                <w:szCs w:val="20"/>
                <w:lang w:val="en-US"/>
              </w:rPr>
              <w:t>.</w:t>
            </w:r>
          </w:p>
          <w:p w14:paraId="477638BD" w14:textId="4E923E0C" w:rsidR="00614E84" w:rsidRPr="003154A4" w:rsidRDefault="00614E84" w:rsidP="009E5FA5">
            <w:pPr>
              <w:pStyle w:val="TableParagraph"/>
              <w:spacing w:line="276" w:lineRule="auto"/>
              <w:ind w:left="-20" w:hanging="490"/>
              <w:rPr>
                <w:rFonts w:asciiTheme="minorHAnsi" w:hAnsiTheme="minorHAnsi" w:cstheme="minorBidi"/>
                <w:sz w:val="20"/>
                <w:szCs w:val="20"/>
              </w:rPr>
            </w:pPr>
          </w:p>
        </w:tc>
      </w:tr>
      <w:tr w:rsidR="00614E84" w:rsidRPr="003154A4" w14:paraId="44CA226A" w14:textId="1D6B9450" w:rsidTr="00004C58">
        <w:tc>
          <w:tcPr>
            <w:tcW w:w="2476" w:type="pct"/>
          </w:tcPr>
          <w:p w14:paraId="123CE281" w14:textId="77777777" w:rsidR="00614E84" w:rsidRPr="003154A4" w:rsidRDefault="00614E84" w:rsidP="00614E84">
            <w:pPr>
              <w:pStyle w:val="TableParagraph"/>
              <w:spacing w:line="276" w:lineRule="auto"/>
              <w:ind w:left="0"/>
              <w:rPr>
                <w:rFonts w:asciiTheme="minorHAnsi" w:hAnsiTheme="minorHAnsi" w:cstheme="minorHAnsi"/>
                <w:sz w:val="20"/>
                <w:szCs w:val="20"/>
              </w:rPr>
            </w:pPr>
            <w:r w:rsidRPr="003154A4">
              <w:rPr>
                <w:rFonts w:asciiTheme="minorHAnsi" w:hAnsiTheme="minorHAnsi" w:cstheme="minorHAnsi"/>
                <w:sz w:val="20"/>
                <w:szCs w:val="20"/>
              </w:rPr>
              <w:lastRenderedPageBreak/>
              <w:t>“</w:t>
            </w:r>
            <w:r w:rsidRPr="00E70D02">
              <w:rPr>
                <w:rFonts w:asciiTheme="minorHAnsi" w:hAnsiTheme="minorHAnsi" w:cstheme="minorHAnsi"/>
                <w:b/>
                <w:bCs/>
                <w:sz w:val="20"/>
                <w:szCs w:val="20"/>
              </w:rPr>
              <w:t>In writing</w:t>
            </w:r>
            <w:r w:rsidRPr="003154A4">
              <w:rPr>
                <w:rFonts w:asciiTheme="minorHAnsi" w:hAnsiTheme="minorHAnsi" w:cstheme="minorHAnsi"/>
                <w:sz w:val="20"/>
                <w:szCs w:val="20"/>
              </w:rPr>
              <w:t>” means any written communications, including in the electronic form (such as e-mail messages).</w:t>
            </w:r>
          </w:p>
        </w:tc>
        <w:tc>
          <w:tcPr>
            <w:tcW w:w="2524" w:type="pct"/>
          </w:tcPr>
          <w:p w14:paraId="432578E2" w14:textId="61036CD7" w:rsidR="00614E84" w:rsidRPr="003154A4" w:rsidRDefault="00614E84" w:rsidP="00614E84">
            <w:pPr>
              <w:pStyle w:val="TableParagraph"/>
              <w:spacing w:line="276" w:lineRule="auto"/>
              <w:ind w:left="0"/>
              <w:rPr>
                <w:rFonts w:asciiTheme="minorHAnsi" w:hAnsiTheme="minorHAnsi" w:cstheme="minorHAnsi"/>
                <w:sz w:val="20"/>
                <w:szCs w:val="20"/>
              </w:rPr>
            </w:pPr>
            <w:r w:rsidRPr="003154A4">
              <w:rPr>
                <w:rFonts w:asciiTheme="minorHAnsi" w:hAnsiTheme="minorHAnsi" w:cstheme="minorHAnsi"/>
                <w:sz w:val="20"/>
                <w:szCs w:val="20"/>
                <w:lang w:val="ro"/>
              </w:rPr>
              <w:t>„</w:t>
            </w:r>
            <w:r w:rsidRPr="00E70D02">
              <w:rPr>
                <w:rFonts w:asciiTheme="minorHAnsi" w:hAnsiTheme="minorHAnsi" w:cstheme="minorHAnsi"/>
                <w:b/>
                <w:bCs/>
                <w:sz w:val="20"/>
                <w:szCs w:val="20"/>
                <w:lang w:val="ro"/>
              </w:rPr>
              <w:t>În scris</w:t>
            </w:r>
            <w:r w:rsidRPr="003154A4">
              <w:rPr>
                <w:rFonts w:asciiTheme="minorHAnsi" w:hAnsiTheme="minorHAnsi" w:cstheme="minorHAnsi"/>
                <w:sz w:val="20"/>
                <w:szCs w:val="20"/>
                <w:lang w:val="ro"/>
              </w:rPr>
              <w:t xml:space="preserve">” înseamnă orice comunicări scrise, inclusiv în format electronic (cum ar fi mesajele </w:t>
            </w:r>
            <w:r w:rsidR="007E7038">
              <w:rPr>
                <w:rFonts w:asciiTheme="minorHAnsi" w:hAnsiTheme="minorHAnsi" w:cstheme="minorHAnsi"/>
                <w:sz w:val="20"/>
                <w:szCs w:val="20"/>
                <w:lang w:val="ro"/>
              </w:rPr>
              <w:t>e-mail</w:t>
            </w:r>
            <w:r w:rsidRPr="003154A4">
              <w:rPr>
                <w:rFonts w:asciiTheme="minorHAnsi" w:hAnsiTheme="minorHAnsi" w:cstheme="minorHAnsi"/>
                <w:sz w:val="20"/>
                <w:szCs w:val="20"/>
                <w:lang w:val="ro"/>
              </w:rPr>
              <w:t>).</w:t>
            </w:r>
          </w:p>
        </w:tc>
      </w:tr>
      <w:tr w:rsidR="00614E84" w:rsidRPr="003154A4" w14:paraId="54132812" w14:textId="0F9B5C4F" w:rsidTr="00004C58">
        <w:tc>
          <w:tcPr>
            <w:tcW w:w="2476" w:type="pct"/>
          </w:tcPr>
          <w:p w14:paraId="19971527" w14:textId="7F017F6A" w:rsidR="00614E84" w:rsidRPr="003154A4" w:rsidRDefault="00614E84" w:rsidP="00614E84">
            <w:pPr>
              <w:pStyle w:val="TableParagraph"/>
              <w:spacing w:line="276" w:lineRule="auto"/>
              <w:ind w:left="0"/>
              <w:rPr>
                <w:rFonts w:asciiTheme="minorHAnsi" w:hAnsiTheme="minorHAnsi" w:cstheme="minorBidi"/>
                <w:sz w:val="20"/>
                <w:szCs w:val="20"/>
              </w:rPr>
            </w:pPr>
            <w:r w:rsidRPr="003154A4">
              <w:rPr>
                <w:rFonts w:asciiTheme="minorHAnsi" w:hAnsiTheme="minorHAnsi" w:cstheme="minorBidi"/>
                <w:sz w:val="20"/>
                <w:szCs w:val="20"/>
              </w:rPr>
              <w:t>“</w:t>
            </w:r>
            <w:r w:rsidRPr="00E70D02">
              <w:rPr>
                <w:rFonts w:asciiTheme="minorHAnsi" w:hAnsiTheme="minorHAnsi" w:cstheme="minorBidi"/>
                <w:b/>
                <w:bCs/>
                <w:sz w:val="20"/>
                <w:szCs w:val="20"/>
              </w:rPr>
              <w:t>Issuer</w:t>
            </w:r>
            <w:r w:rsidRPr="003154A4">
              <w:rPr>
                <w:rFonts w:asciiTheme="minorHAnsi" w:hAnsiTheme="minorHAnsi" w:cstheme="minorBidi"/>
                <w:sz w:val="20"/>
                <w:szCs w:val="20"/>
              </w:rPr>
              <w:t>” means the bank or other payment institution that issued</w:t>
            </w:r>
            <w:r w:rsidR="00C02081">
              <w:rPr>
                <w:rFonts w:asciiTheme="minorHAnsi" w:hAnsiTheme="minorHAnsi" w:cstheme="minorBidi"/>
                <w:sz w:val="20"/>
                <w:szCs w:val="20"/>
              </w:rPr>
              <w:t xml:space="preserve"> a</w:t>
            </w:r>
            <w:r w:rsidRPr="003154A4">
              <w:rPr>
                <w:rFonts w:asciiTheme="minorHAnsi" w:hAnsiTheme="minorHAnsi" w:cstheme="minorBidi"/>
                <w:sz w:val="20"/>
                <w:szCs w:val="20"/>
              </w:rPr>
              <w:t xml:space="preserve"> Premium Card</w:t>
            </w:r>
            <w:r w:rsidR="006D4083">
              <w:rPr>
                <w:rFonts w:asciiTheme="minorHAnsi" w:hAnsiTheme="minorHAnsi" w:cstheme="minorBidi"/>
                <w:sz w:val="20"/>
                <w:szCs w:val="20"/>
              </w:rPr>
              <w:t xml:space="preserve"> from Romania</w:t>
            </w:r>
            <w:r w:rsidRPr="003154A4">
              <w:rPr>
                <w:rFonts w:asciiTheme="minorHAnsi" w:hAnsiTheme="minorHAnsi" w:cstheme="minorBidi"/>
                <w:sz w:val="20"/>
                <w:szCs w:val="20"/>
              </w:rPr>
              <w:t>, namely:</w:t>
            </w:r>
          </w:p>
        </w:tc>
        <w:tc>
          <w:tcPr>
            <w:tcW w:w="2524" w:type="pct"/>
          </w:tcPr>
          <w:p w14:paraId="5630ECE2" w14:textId="7C343358" w:rsidR="00614E84" w:rsidRPr="003154A4" w:rsidRDefault="00614E84" w:rsidP="00614E84">
            <w:pPr>
              <w:pStyle w:val="TableParagraph"/>
              <w:spacing w:line="276" w:lineRule="auto"/>
              <w:ind w:left="0"/>
              <w:rPr>
                <w:rFonts w:asciiTheme="minorHAnsi" w:hAnsiTheme="minorHAnsi" w:cstheme="minorBidi"/>
                <w:sz w:val="20"/>
                <w:szCs w:val="20"/>
              </w:rPr>
            </w:pPr>
            <w:r w:rsidRPr="003154A4">
              <w:rPr>
                <w:rFonts w:asciiTheme="minorHAnsi" w:hAnsiTheme="minorHAnsi" w:cstheme="minorBidi"/>
                <w:sz w:val="20"/>
                <w:szCs w:val="20"/>
                <w:lang w:val="ro"/>
              </w:rPr>
              <w:t>„</w:t>
            </w:r>
            <w:r w:rsidRPr="00E70D02">
              <w:rPr>
                <w:rFonts w:asciiTheme="minorHAnsi" w:hAnsiTheme="minorHAnsi" w:cstheme="minorBidi"/>
                <w:b/>
                <w:bCs/>
                <w:sz w:val="20"/>
                <w:szCs w:val="20"/>
                <w:lang w:val="ro"/>
              </w:rPr>
              <w:t>Instituția Emitentă</w:t>
            </w:r>
            <w:r w:rsidRPr="003154A4">
              <w:rPr>
                <w:rFonts w:asciiTheme="minorHAnsi" w:hAnsiTheme="minorHAnsi" w:cstheme="minorBidi"/>
                <w:sz w:val="20"/>
                <w:szCs w:val="20"/>
                <w:lang w:val="ro"/>
              </w:rPr>
              <w:t xml:space="preserve">” înseamnă banca sau altă instituție de efectuare a plăților care a </w:t>
            </w:r>
            <w:r w:rsidR="00B31424">
              <w:rPr>
                <w:rFonts w:asciiTheme="minorHAnsi" w:hAnsiTheme="minorHAnsi" w:cstheme="minorBidi"/>
                <w:sz w:val="20"/>
                <w:szCs w:val="20"/>
                <w:lang w:val="ro"/>
              </w:rPr>
              <w:t xml:space="preserve">eliberat </w:t>
            </w:r>
            <w:r w:rsidR="00B31424">
              <w:rPr>
                <w:rFonts w:asciiTheme="minorHAnsi" w:hAnsiTheme="minorHAnsi" w:cstheme="minorBidi"/>
                <w:sz w:val="20"/>
                <w:szCs w:val="20"/>
                <w:lang w:val="ro-RO"/>
              </w:rPr>
              <w:t>în România</w:t>
            </w:r>
            <w:r w:rsidRPr="003154A4">
              <w:rPr>
                <w:rFonts w:asciiTheme="minorHAnsi" w:hAnsiTheme="minorHAnsi" w:cstheme="minorBidi"/>
                <w:sz w:val="20"/>
                <w:szCs w:val="20"/>
                <w:lang w:val="ro"/>
              </w:rPr>
              <w:t xml:space="preserve"> </w:t>
            </w:r>
            <w:r w:rsidR="00974BCA">
              <w:rPr>
                <w:rFonts w:asciiTheme="minorHAnsi" w:hAnsiTheme="minorHAnsi" w:cstheme="minorBidi"/>
                <w:sz w:val="20"/>
                <w:szCs w:val="20"/>
                <w:lang w:val="ro"/>
              </w:rPr>
              <w:t xml:space="preserve">un Card </w:t>
            </w:r>
            <w:r w:rsidRPr="003154A4">
              <w:rPr>
                <w:rFonts w:asciiTheme="minorHAnsi" w:hAnsiTheme="minorHAnsi" w:cstheme="minorBidi"/>
                <w:sz w:val="20"/>
                <w:szCs w:val="20"/>
                <w:lang w:val="ro"/>
              </w:rPr>
              <w:t>Premium, respectiv:</w:t>
            </w:r>
          </w:p>
        </w:tc>
      </w:tr>
      <w:tr w:rsidR="00614E84" w:rsidRPr="003154A4" w14:paraId="422C3018" w14:textId="2DFC7E0F" w:rsidTr="00004C58">
        <w:tc>
          <w:tcPr>
            <w:tcW w:w="2476" w:type="pct"/>
          </w:tcPr>
          <w:p w14:paraId="7DF52F80" w14:textId="0A6CF0B8" w:rsidR="00614E84" w:rsidRPr="003154A4" w:rsidRDefault="00614E84" w:rsidP="00614E84">
            <w:pPr>
              <w:pStyle w:val="TableParagraph"/>
              <w:spacing w:before="13" w:line="276" w:lineRule="auto"/>
              <w:ind w:left="0"/>
              <w:rPr>
                <w:rFonts w:asciiTheme="minorHAnsi" w:hAnsiTheme="minorHAnsi" w:cstheme="minorHAnsi"/>
                <w:sz w:val="20"/>
                <w:szCs w:val="20"/>
              </w:rPr>
            </w:pPr>
          </w:p>
        </w:tc>
        <w:tc>
          <w:tcPr>
            <w:tcW w:w="2524" w:type="pct"/>
          </w:tcPr>
          <w:p w14:paraId="4A7CC4C3" w14:textId="51C1C002" w:rsidR="00614E84" w:rsidRPr="003154A4" w:rsidRDefault="00614E84" w:rsidP="00614E84">
            <w:pPr>
              <w:pStyle w:val="TableParagraph"/>
              <w:spacing w:before="13" w:line="276" w:lineRule="auto"/>
              <w:ind w:left="0"/>
              <w:rPr>
                <w:rFonts w:asciiTheme="minorHAnsi" w:hAnsiTheme="minorHAnsi" w:cstheme="minorHAnsi"/>
                <w:sz w:val="20"/>
                <w:szCs w:val="20"/>
              </w:rPr>
            </w:pPr>
          </w:p>
        </w:tc>
      </w:tr>
      <w:tr w:rsidR="00614E84" w:rsidRPr="003154A4" w14:paraId="45BED2E5" w14:textId="2F955956" w:rsidTr="00004C58">
        <w:tc>
          <w:tcPr>
            <w:tcW w:w="2476" w:type="pct"/>
          </w:tcPr>
          <w:p w14:paraId="343DE675" w14:textId="20A6CC48" w:rsidR="00614E84" w:rsidRPr="005C6668" w:rsidRDefault="00614E84" w:rsidP="00614E84">
            <w:pPr>
              <w:pStyle w:val="TableParagraph"/>
              <w:spacing w:before="13" w:line="276" w:lineRule="auto"/>
              <w:ind w:left="0"/>
              <w:rPr>
                <w:rFonts w:asciiTheme="minorHAnsi" w:hAnsiTheme="minorHAnsi" w:cstheme="minorHAnsi"/>
                <w:strike/>
                <w:sz w:val="20"/>
                <w:szCs w:val="20"/>
              </w:rPr>
            </w:pPr>
          </w:p>
        </w:tc>
        <w:tc>
          <w:tcPr>
            <w:tcW w:w="2524" w:type="pct"/>
          </w:tcPr>
          <w:p w14:paraId="0F9112AF" w14:textId="3DBF0EEE" w:rsidR="00614E84" w:rsidRPr="003154A4" w:rsidRDefault="00614E84" w:rsidP="00614E84">
            <w:pPr>
              <w:pStyle w:val="TableParagraph"/>
              <w:spacing w:before="13" w:line="276" w:lineRule="auto"/>
              <w:ind w:left="0"/>
              <w:rPr>
                <w:rFonts w:asciiTheme="minorHAnsi" w:hAnsiTheme="minorHAnsi" w:cstheme="minorHAnsi"/>
                <w:sz w:val="20"/>
                <w:szCs w:val="20"/>
              </w:rPr>
            </w:pPr>
          </w:p>
        </w:tc>
      </w:tr>
      <w:tr w:rsidR="00614E84" w:rsidRPr="003154A4" w14:paraId="2DFF4E87" w14:textId="77D47FA1" w:rsidTr="00004C58">
        <w:tc>
          <w:tcPr>
            <w:tcW w:w="2476" w:type="pct"/>
          </w:tcPr>
          <w:p w14:paraId="070D8DA3" w14:textId="6F61DD8A" w:rsidR="00614E84" w:rsidRPr="003154A4" w:rsidRDefault="00614E84" w:rsidP="00614E84">
            <w:pPr>
              <w:pStyle w:val="TableParagraph"/>
              <w:spacing w:before="13" w:line="276" w:lineRule="auto"/>
              <w:ind w:left="0"/>
              <w:rPr>
                <w:rFonts w:asciiTheme="minorHAnsi" w:hAnsiTheme="minorHAnsi" w:cstheme="minorHAnsi"/>
                <w:sz w:val="20"/>
                <w:szCs w:val="20"/>
              </w:rPr>
            </w:pPr>
          </w:p>
        </w:tc>
        <w:tc>
          <w:tcPr>
            <w:tcW w:w="2524" w:type="pct"/>
          </w:tcPr>
          <w:p w14:paraId="2E313FCC" w14:textId="08D6C1DC" w:rsidR="00614E84" w:rsidRPr="003154A4" w:rsidRDefault="00614E84" w:rsidP="00614E84">
            <w:pPr>
              <w:pStyle w:val="TableParagraph"/>
              <w:spacing w:before="13" w:line="276" w:lineRule="auto"/>
              <w:ind w:left="0"/>
              <w:rPr>
                <w:rFonts w:asciiTheme="minorHAnsi" w:hAnsiTheme="minorHAnsi" w:cstheme="minorHAnsi"/>
                <w:sz w:val="20"/>
                <w:szCs w:val="20"/>
              </w:rPr>
            </w:pPr>
          </w:p>
        </w:tc>
      </w:tr>
      <w:tr w:rsidR="00614E84" w:rsidRPr="003154A4" w14:paraId="35E56539" w14:textId="63D987F2" w:rsidTr="00004C58">
        <w:tc>
          <w:tcPr>
            <w:tcW w:w="2476" w:type="pct"/>
          </w:tcPr>
          <w:p w14:paraId="07B495D9" w14:textId="31D7BD3C" w:rsidR="00614E84" w:rsidRPr="003154A4" w:rsidRDefault="00614E84" w:rsidP="00614E84">
            <w:pPr>
              <w:pStyle w:val="TableParagraph"/>
              <w:spacing w:before="13" w:line="276" w:lineRule="auto"/>
              <w:ind w:left="0"/>
              <w:rPr>
                <w:rFonts w:asciiTheme="minorHAnsi" w:hAnsiTheme="minorHAnsi" w:cstheme="minorHAnsi"/>
                <w:sz w:val="20"/>
                <w:szCs w:val="20"/>
              </w:rPr>
            </w:pPr>
          </w:p>
        </w:tc>
        <w:tc>
          <w:tcPr>
            <w:tcW w:w="2524" w:type="pct"/>
          </w:tcPr>
          <w:p w14:paraId="2B413844" w14:textId="3C8375FF" w:rsidR="00614E84" w:rsidRPr="003154A4" w:rsidRDefault="00614E84" w:rsidP="00614E84">
            <w:pPr>
              <w:pStyle w:val="TableParagraph"/>
              <w:spacing w:before="13" w:line="276" w:lineRule="auto"/>
              <w:ind w:left="0"/>
              <w:rPr>
                <w:rFonts w:asciiTheme="minorHAnsi" w:hAnsiTheme="minorHAnsi" w:cstheme="minorHAnsi"/>
                <w:sz w:val="20"/>
                <w:szCs w:val="20"/>
              </w:rPr>
            </w:pPr>
          </w:p>
        </w:tc>
      </w:tr>
      <w:tr w:rsidR="00614E84" w:rsidRPr="003154A4" w14:paraId="13BD0943" w14:textId="0385ADC8" w:rsidTr="00004C58">
        <w:tc>
          <w:tcPr>
            <w:tcW w:w="2476" w:type="pct"/>
          </w:tcPr>
          <w:p w14:paraId="6A7B356A" w14:textId="1A529141" w:rsidR="00614E84" w:rsidRPr="003154A4" w:rsidRDefault="00614E84" w:rsidP="00614E84">
            <w:pPr>
              <w:pStyle w:val="TableParagraph"/>
              <w:spacing w:before="13" w:line="276" w:lineRule="auto"/>
              <w:ind w:left="0"/>
              <w:rPr>
                <w:rFonts w:asciiTheme="minorHAnsi" w:hAnsiTheme="minorHAnsi" w:cstheme="minorHAnsi"/>
                <w:sz w:val="20"/>
                <w:szCs w:val="20"/>
              </w:rPr>
            </w:pPr>
          </w:p>
        </w:tc>
        <w:tc>
          <w:tcPr>
            <w:tcW w:w="2524" w:type="pct"/>
          </w:tcPr>
          <w:p w14:paraId="3A687B2B" w14:textId="6C9B2761" w:rsidR="00614E84" w:rsidRPr="003154A4" w:rsidRDefault="00614E84" w:rsidP="00614E84">
            <w:pPr>
              <w:pStyle w:val="TableParagraph"/>
              <w:spacing w:before="13" w:line="276" w:lineRule="auto"/>
              <w:ind w:left="0"/>
              <w:rPr>
                <w:rFonts w:asciiTheme="minorHAnsi" w:hAnsiTheme="minorHAnsi" w:cstheme="minorHAnsi"/>
                <w:sz w:val="20"/>
                <w:szCs w:val="20"/>
              </w:rPr>
            </w:pPr>
          </w:p>
        </w:tc>
      </w:tr>
      <w:tr w:rsidR="00614E84" w:rsidRPr="003154A4" w14:paraId="1C64F15F" w14:textId="5549EC39" w:rsidTr="00004C58">
        <w:tc>
          <w:tcPr>
            <w:tcW w:w="2476" w:type="pct"/>
          </w:tcPr>
          <w:p w14:paraId="56191C71" w14:textId="174299FE" w:rsidR="00614E84" w:rsidRPr="003154A4" w:rsidRDefault="00614E84" w:rsidP="00614E84">
            <w:pPr>
              <w:pStyle w:val="TableParagraph"/>
              <w:spacing w:before="13" w:line="276" w:lineRule="auto"/>
              <w:ind w:left="0"/>
              <w:rPr>
                <w:rFonts w:asciiTheme="minorHAnsi" w:hAnsiTheme="minorHAnsi" w:cstheme="minorHAnsi"/>
                <w:sz w:val="20"/>
                <w:szCs w:val="20"/>
              </w:rPr>
            </w:pPr>
          </w:p>
        </w:tc>
        <w:tc>
          <w:tcPr>
            <w:tcW w:w="2524" w:type="pct"/>
          </w:tcPr>
          <w:p w14:paraId="0FF82B1D" w14:textId="711A7286" w:rsidR="00614E84" w:rsidRPr="003154A4" w:rsidRDefault="00614E84" w:rsidP="00614E84">
            <w:pPr>
              <w:pStyle w:val="TableParagraph"/>
              <w:spacing w:before="13" w:line="276" w:lineRule="auto"/>
              <w:ind w:left="0"/>
              <w:rPr>
                <w:rFonts w:asciiTheme="minorHAnsi" w:hAnsiTheme="minorHAnsi" w:cstheme="minorHAnsi"/>
                <w:sz w:val="20"/>
                <w:szCs w:val="20"/>
              </w:rPr>
            </w:pPr>
          </w:p>
        </w:tc>
      </w:tr>
      <w:tr w:rsidR="00614E84" w:rsidRPr="003154A4" w14:paraId="24406E7F" w14:textId="33DF6AED" w:rsidTr="00004C58">
        <w:tc>
          <w:tcPr>
            <w:tcW w:w="2476" w:type="pct"/>
          </w:tcPr>
          <w:p w14:paraId="30616A86" w14:textId="3CE8462A" w:rsidR="00614E84" w:rsidRPr="0038689A" w:rsidRDefault="00614E84" w:rsidP="00614E84">
            <w:pPr>
              <w:pStyle w:val="TableParagraph"/>
              <w:spacing w:before="13" w:line="276" w:lineRule="auto"/>
              <w:ind w:left="0"/>
              <w:rPr>
                <w:rFonts w:asciiTheme="minorHAnsi" w:hAnsiTheme="minorHAnsi" w:cstheme="minorHAnsi"/>
                <w:strike/>
                <w:sz w:val="20"/>
                <w:szCs w:val="20"/>
              </w:rPr>
            </w:pPr>
          </w:p>
        </w:tc>
        <w:tc>
          <w:tcPr>
            <w:tcW w:w="2524" w:type="pct"/>
          </w:tcPr>
          <w:p w14:paraId="1D15D407" w14:textId="35D87CD8" w:rsidR="00614E84" w:rsidRPr="003154A4" w:rsidRDefault="00614E84" w:rsidP="00614E84">
            <w:pPr>
              <w:pStyle w:val="TableParagraph"/>
              <w:spacing w:before="13" w:line="276" w:lineRule="auto"/>
              <w:ind w:left="0"/>
              <w:rPr>
                <w:rFonts w:asciiTheme="minorHAnsi" w:hAnsiTheme="minorHAnsi" w:cstheme="minorHAnsi"/>
                <w:sz w:val="20"/>
                <w:szCs w:val="20"/>
              </w:rPr>
            </w:pPr>
          </w:p>
        </w:tc>
      </w:tr>
      <w:tr w:rsidR="00614E84" w:rsidRPr="003154A4" w14:paraId="4A4CEB40" w14:textId="6973C06C" w:rsidTr="00004C58">
        <w:tc>
          <w:tcPr>
            <w:tcW w:w="2476" w:type="pct"/>
          </w:tcPr>
          <w:p w14:paraId="56DBD37B" w14:textId="53B2D888" w:rsidR="001406F0" w:rsidRPr="003154A4" w:rsidRDefault="00B11573" w:rsidP="00614E84">
            <w:pPr>
              <w:pStyle w:val="TableParagraph"/>
              <w:spacing w:before="13" w:line="276" w:lineRule="auto"/>
              <w:ind w:left="0"/>
              <w:rPr>
                <w:rFonts w:asciiTheme="minorHAnsi" w:hAnsiTheme="minorHAnsi" w:cstheme="minorHAnsi"/>
                <w:sz w:val="20"/>
                <w:szCs w:val="20"/>
              </w:rPr>
            </w:pPr>
            <w:r w:rsidRPr="00B11573">
              <w:rPr>
                <w:rFonts w:asciiTheme="minorHAnsi" w:hAnsiTheme="minorHAnsi" w:cstheme="minorHAnsi"/>
                <w:sz w:val="20"/>
                <w:szCs w:val="20"/>
              </w:rPr>
              <w:t>E</w:t>
            </w:r>
            <w:r w:rsidR="003F09B7">
              <w:rPr>
                <w:rFonts w:asciiTheme="minorHAnsi" w:hAnsiTheme="minorHAnsi" w:cstheme="minorHAnsi"/>
                <w:sz w:val="20"/>
                <w:szCs w:val="20"/>
              </w:rPr>
              <w:t>XIM</w:t>
            </w:r>
            <w:r w:rsidRPr="00B11573">
              <w:rPr>
                <w:rFonts w:asciiTheme="minorHAnsi" w:hAnsiTheme="minorHAnsi" w:cstheme="minorHAnsi"/>
                <w:sz w:val="20"/>
                <w:szCs w:val="20"/>
              </w:rPr>
              <w:t xml:space="preserve"> B</w:t>
            </w:r>
            <w:r w:rsidR="00A55AA4">
              <w:rPr>
                <w:rFonts w:asciiTheme="minorHAnsi" w:hAnsiTheme="minorHAnsi" w:cstheme="minorHAnsi"/>
                <w:sz w:val="20"/>
                <w:szCs w:val="20"/>
              </w:rPr>
              <w:t>ANK</w:t>
            </w:r>
            <w:r w:rsidR="00A71324">
              <w:rPr>
                <w:rFonts w:asciiTheme="minorHAnsi" w:hAnsiTheme="minorHAnsi" w:cstheme="minorHAnsi"/>
                <w:sz w:val="20"/>
                <w:szCs w:val="20"/>
              </w:rPr>
              <w:t xml:space="preserve"> BANCA ROMANEASCA</w:t>
            </w:r>
            <w:r w:rsidRPr="00B11573">
              <w:rPr>
                <w:rFonts w:asciiTheme="minorHAnsi" w:hAnsiTheme="minorHAnsi" w:cstheme="minorHAnsi"/>
                <w:sz w:val="20"/>
                <w:szCs w:val="20"/>
              </w:rPr>
              <w:t xml:space="preserve"> SA</w:t>
            </w:r>
          </w:p>
        </w:tc>
        <w:tc>
          <w:tcPr>
            <w:tcW w:w="2524" w:type="pct"/>
          </w:tcPr>
          <w:p w14:paraId="18A9CBB3" w14:textId="3FAD42B0" w:rsidR="001406F0" w:rsidRPr="003154A4" w:rsidRDefault="00A71324" w:rsidP="00614E84">
            <w:pPr>
              <w:pStyle w:val="TableParagraph"/>
              <w:spacing w:before="13" w:line="276" w:lineRule="auto"/>
              <w:ind w:left="0"/>
              <w:rPr>
                <w:rFonts w:asciiTheme="minorHAnsi" w:hAnsiTheme="minorHAnsi" w:cstheme="minorHAnsi"/>
                <w:sz w:val="20"/>
                <w:szCs w:val="20"/>
              </w:rPr>
            </w:pPr>
            <w:r w:rsidRPr="00B11573">
              <w:rPr>
                <w:rFonts w:asciiTheme="minorHAnsi" w:hAnsiTheme="minorHAnsi" w:cstheme="minorHAnsi"/>
                <w:sz w:val="20"/>
                <w:szCs w:val="20"/>
              </w:rPr>
              <w:t>E</w:t>
            </w:r>
            <w:r>
              <w:rPr>
                <w:rFonts w:asciiTheme="minorHAnsi" w:hAnsiTheme="minorHAnsi" w:cstheme="minorHAnsi"/>
                <w:sz w:val="20"/>
                <w:szCs w:val="20"/>
              </w:rPr>
              <w:t>XIM</w:t>
            </w:r>
            <w:r w:rsidRPr="00B11573">
              <w:rPr>
                <w:rFonts w:asciiTheme="minorHAnsi" w:hAnsiTheme="minorHAnsi" w:cstheme="minorHAnsi"/>
                <w:sz w:val="20"/>
                <w:szCs w:val="20"/>
              </w:rPr>
              <w:t xml:space="preserve"> B</w:t>
            </w:r>
            <w:r>
              <w:rPr>
                <w:rFonts w:asciiTheme="minorHAnsi" w:hAnsiTheme="minorHAnsi" w:cstheme="minorHAnsi"/>
                <w:sz w:val="20"/>
                <w:szCs w:val="20"/>
              </w:rPr>
              <w:t>ANK BANCA ROMANEASCA</w:t>
            </w:r>
            <w:r w:rsidRPr="00B11573">
              <w:rPr>
                <w:rFonts w:asciiTheme="minorHAnsi" w:hAnsiTheme="minorHAnsi" w:cstheme="minorHAnsi"/>
                <w:sz w:val="20"/>
                <w:szCs w:val="20"/>
              </w:rPr>
              <w:t xml:space="preserve"> SA</w:t>
            </w:r>
          </w:p>
        </w:tc>
      </w:tr>
      <w:tr w:rsidR="00614E84" w:rsidRPr="003154A4" w14:paraId="3E5EF751" w14:textId="44F84B0C" w:rsidTr="00004C58">
        <w:tc>
          <w:tcPr>
            <w:tcW w:w="2476" w:type="pct"/>
          </w:tcPr>
          <w:p w14:paraId="03E9E0BA" w14:textId="4D3A3E2A" w:rsidR="00614E84" w:rsidRPr="003154A4" w:rsidRDefault="00614E84" w:rsidP="00614E84">
            <w:pPr>
              <w:pStyle w:val="TableParagraph"/>
              <w:spacing w:before="13" w:line="276" w:lineRule="auto"/>
              <w:ind w:left="0"/>
              <w:rPr>
                <w:rFonts w:asciiTheme="minorHAnsi" w:hAnsiTheme="minorHAnsi" w:cstheme="minorHAnsi"/>
                <w:sz w:val="20"/>
                <w:szCs w:val="20"/>
              </w:rPr>
            </w:pPr>
          </w:p>
        </w:tc>
        <w:tc>
          <w:tcPr>
            <w:tcW w:w="2524" w:type="pct"/>
          </w:tcPr>
          <w:p w14:paraId="0463EDF8" w14:textId="4E6FA6FA" w:rsidR="00614E84" w:rsidRPr="003154A4" w:rsidRDefault="00614E84" w:rsidP="00614E84">
            <w:pPr>
              <w:pStyle w:val="TableParagraph"/>
              <w:spacing w:before="13" w:line="276" w:lineRule="auto"/>
              <w:ind w:left="0"/>
              <w:rPr>
                <w:rFonts w:asciiTheme="minorHAnsi" w:hAnsiTheme="minorHAnsi" w:cstheme="minorHAnsi"/>
                <w:sz w:val="20"/>
                <w:szCs w:val="20"/>
              </w:rPr>
            </w:pPr>
          </w:p>
        </w:tc>
      </w:tr>
      <w:tr w:rsidR="00614E84" w:rsidRPr="003154A4" w14:paraId="0772D111" w14:textId="08ACF812" w:rsidTr="00004C58">
        <w:tc>
          <w:tcPr>
            <w:tcW w:w="2476" w:type="pct"/>
          </w:tcPr>
          <w:p w14:paraId="5C42BDA9" w14:textId="2C6596DE" w:rsidR="00230CCB" w:rsidRPr="003154A4" w:rsidRDefault="00230CCB" w:rsidP="00614E84">
            <w:pPr>
              <w:pStyle w:val="TableParagraph"/>
              <w:spacing w:before="13" w:line="276" w:lineRule="auto"/>
              <w:ind w:left="0"/>
              <w:rPr>
                <w:rFonts w:asciiTheme="minorHAnsi" w:hAnsiTheme="minorHAnsi" w:cstheme="minorHAnsi"/>
                <w:sz w:val="20"/>
                <w:szCs w:val="20"/>
              </w:rPr>
            </w:pPr>
          </w:p>
        </w:tc>
        <w:tc>
          <w:tcPr>
            <w:tcW w:w="2524" w:type="pct"/>
          </w:tcPr>
          <w:p w14:paraId="6EB58E1F" w14:textId="50599884" w:rsidR="00A35B22" w:rsidRPr="003D6C37" w:rsidRDefault="00A35B22" w:rsidP="00614E84">
            <w:pPr>
              <w:pStyle w:val="TableParagraph"/>
              <w:spacing w:before="13" w:line="276" w:lineRule="auto"/>
              <w:ind w:left="0"/>
              <w:rPr>
                <w:rFonts w:asciiTheme="minorHAnsi" w:hAnsiTheme="minorHAnsi" w:cstheme="minorHAnsi"/>
                <w:sz w:val="20"/>
                <w:szCs w:val="20"/>
                <w:lang w:val="ro"/>
              </w:rPr>
            </w:pPr>
          </w:p>
        </w:tc>
      </w:tr>
      <w:tr w:rsidR="00614E84" w:rsidRPr="003154A4" w14:paraId="40F28387" w14:textId="461A3552" w:rsidTr="00004C58">
        <w:tc>
          <w:tcPr>
            <w:tcW w:w="2476" w:type="pct"/>
          </w:tcPr>
          <w:p w14:paraId="5ACB3664" w14:textId="6E46C544" w:rsidR="00614E84" w:rsidRPr="003154A4" w:rsidRDefault="00614E84" w:rsidP="00614E84">
            <w:pPr>
              <w:pStyle w:val="TableParagraph"/>
              <w:spacing w:before="13" w:line="276" w:lineRule="auto"/>
              <w:ind w:left="0"/>
              <w:rPr>
                <w:rFonts w:asciiTheme="minorHAnsi" w:hAnsiTheme="minorHAnsi" w:cstheme="minorHAnsi"/>
                <w:sz w:val="20"/>
                <w:szCs w:val="20"/>
              </w:rPr>
            </w:pPr>
          </w:p>
        </w:tc>
        <w:tc>
          <w:tcPr>
            <w:tcW w:w="2524" w:type="pct"/>
          </w:tcPr>
          <w:p w14:paraId="767C6094" w14:textId="74D6BEE6" w:rsidR="00614E84" w:rsidRPr="003154A4" w:rsidRDefault="00614E84" w:rsidP="00614E84">
            <w:pPr>
              <w:pStyle w:val="TableParagraph"/>
              <w:spacing w:before="13" w:line="276" w:lineRule="auto"/>
              <w:ind w:left="0"/>
              <w:rPr>
                <w:rFonts w:asciiTheme="minorHAnsi" w:hAnsiTheme="minorHAnsi" w:cstheme="minorHAnsi"/>
                <w:sz w:val="20"/>
                <w:szCs w:val="20"/>
              </w:rPr>
            </w:pPr>
          </w:p>
        </w:tc>
      </w:tr>
      <w:tr w:rsidR="00614E84" w:rsidRPr="003154A4" w14:paraId="24AEE973" w14:textId="1FD30FCC" w:rsidTr="00004C58">
        <w:tc>
          <w:tcPr>
            <w:tcW w:w="2476" w:type="pct"/>
          </w:tcPr>
          <w:p w14:paraId="6D385201" w14:textId="6D6683D3" w:rsidR="00614E84" w:rsidRPr="003154A4" w:rsidRDefault="00614E84" w:rsidP="00614E84">
            <w:pPr>
              <w:pStyle w:val="TableParagraph"/>
              <w:spacing w:before="13" w:line="276" w:lineRule="auto"/>
              <w:ind w:left="0"/>
              <w:rPr>
                <w:rFonts w:asciiTheme="minorHAnsi" w:hAnsiTheme="minorHAnsi" w:cstheme="minorHAnsi"/>
                <w:sz w:val="20"/>
                <w:szCs w:val="20"/>
              </w:rPr>
            </w:pPr>
          </w:p>
        </w:tc>
        <w:tc>
          <w:tcPr>
            <w:tcW w:w="2524" w:type="pct"/>
          </w:tcPr>
          <w:p w14:paraId="7F11CF36" w14:textId="10DC22AD" w:rsidR="00614E84" w:rsidRPr="003154A4" w:rsidRDefault="00614E84" w:rsidP="00614E84">
            <w:pPr>
              <w:pStyle w:val="TableParagraph"/>
              <w:spacing w:before="13" w:line="276" w:lineRule="auto"/>
              <w:ind w:left="0"/>
              <w:rPr>
                <w:rFonts w:asciiTheme="minorHAnsi" w:hAnsiTheme="minorHAnsi" w:cstheme="minorHAnsi"/>
                <w:sz w:val="20"/>
                <w:szCs w:val="20"/>
              </w:rPr>
            </w:pPr>
          </w:p>
        </w:tc>
      </w:tr>
      <w:tr w:rsidR="00614E84" w:rsidRPr="003154A4" w14:paraId="3F0007CF" w14:textId="78EEAD5B" w:rsidTr="00004C58">
        <w:tc>
          <w:tcPr>
            <w:tcW w:w="2476" w:type="pct"/>
          </w:tcPr>
          <w:p w14:paraId="41965322" w14:textId="682B0569" w:rsidR="00614E84" w:rsidRPr="003154A4" w:rsidRDefault="00614E84" w:rsidP="00614E84">
            <w:pPr>
              <w:pStyle w:val="TableParagraph"/>
              <w:spacing w:before="13" w:line="276" w:lineRule="auto"/>
              <w:ind w:left="0"/>
              <w:rPr>
                <w:rFonts w:asciiTheme="minorHAnsi" w:hAnsiTheme="minorHAnsi" w:cstheme="minorHAnsi"/>
                <w:sz w:val="20"/>
                <w:szCs w:val="20"/>
              </w:rPr>
            </w:pPr>
          </w:p>
        </w:tc>
        <w:tc>
          <w:tcPr>
            <w:tcW w:w="2524" w:type="pct"/>
          </w:tcPr>
          <w:p w14:paraId="777D7151" w14:textId="557B80AF" w:rsidR="00614E84" w:rsidRPr="003154A4" w:rsidRDefault="00614E84" w:rsidP="00614E84">
            <w:pPr>
              <w:pStyle w:val="TableParagraph"/>
              <w:spacing w:before="13" w:line="276" w:lineRule="auto"/>
              <w:ind w:left="0"/>
              <w:rPr>
                <w:rFonts w:asciiTheme="minorHAnsi" w:hAnsiTheme="minorHAnsi" w:cstheme="minorHAnsi"/>
                <w:sz w:val="20"/>
                <w:szCs w:val="20"/>
              </w:rPr>
            </w:pPr>
          </w:p>
        </w:tc>
      </w:tr>
      <w:tr w:rsidR="00614E84" w:rsidRPr="003154A4" w14:paraId="30408AB7" w14:textId="22713AF8" w:rsidTr="00004C58">
        <w:tc>
          <w:tcPr>
            <w:tcW w:w="2476" w:type="pct"/>
          </w:tcPr>
          <w:p w14:paraId="7F385C79" w14:textId="111C553C" w:rsidR="00A71324" w:rsidRPr="003154A4" w:rsidRDefault="00A71324" w:rsidP="00614E84">
            <w:pPr>
              <w:pStyle w:val="TableParagraph"/>
              <w:spacing w:before="13" w:line="276" w:lineRule="auto"/>
              <w:ind w:left="0"/>
              <w:rPr>
                <w:rFonts w:asciiTheme="minorHAnsi" w:hAnsiTheme="minorHAnsi" w:cstheme="minorHAnsi"/>
                <w:sz w:val="20"/>
                <w:szCs w:val="20"/>
              </w:rPr>
            </w:pPr>
          </w:p>
        </w:tc>
        <w:tc>
          <w:tcPr>
            <w:tcW w:w="2524" w:type="pct"/>
          </w:tcPr>
          <w:p w14:paraId="6CF01063" w14:textId="6F8355FF" w:rsidR="00A71324" w:rsidRPr="003154A4" w:rsidRDefault="00A71324" w:rsidP="00614E84">
            <w:pPr>
              <w:pStyle w:val="TableParagraph"/>
              <w:spacing w:before="13" w:line="276" w:lineRule="auto"/>
              <w:ind w:left="0"/>
              <w:rPr>
                <w:rFonts w:asciiTheme="minorHAnsi" w:hAnsiTheme="minorHAnsi" w:cstheme="minorHAnsi"/>
                <w:sz w:val="20"/>
                <w:szCs w:val="20"/>
              </w:rPr>
            </w:pPr>
          </w:p>
        </w:tc>
      </w:tr>
      <w:tr w:rsidR="008E4AC2" w:rsidRPr="003154A4" w14:paraId="0D51D711" w14:textId="77777777" w:rsidTr="00004C58">
        <w:tc>
          <w:tcPr>
            <w:tcW w:w="2476" w:type="pct"/>
          </w:tcPr>
          <w:p w14:paraId="34C260B9" w14:textId="02464BEA" w:rsidR="008E4AC2" w:rsidRPr="003154A4" w:rsidRDefault="008E4AC2" w:rsidP="00614E84">
            <w:pPr>
              <w:pStyle w:val="TableParagraph"/>
              <w:spacing w:before="13" w:line="276" w:lineRule="auto"/>
              <w:ind w:left="0"/>
              <w:rPr>
                <w:rFonts w:asciiTheme="minorHAnsi" w:hAnsiTheme="minorHAnsi" w:cstheme="minorHAnsi"/>
                <w:sz w:val="20"/>
                <w:szCs w:val="20"/>
              </w:rPr>
            </w:pPr>
          </w:p>
        </w:tc>
        <w:tc>
          <w:tcPr>
            <w:tcW w:w="2524" w:type="pct"/>
          </w:tcPr>
          <w:p w14:paraId="20057B24" w14:textId="5DDAF492" w:rsidR="008E4AC2" w:rsidRPr="003154A4" w:rsidRDefault="008E4AC2" w:rsidP="00614E84">
            <w:pPr>
              <w:pStyle w:val="TableParagraph"/>
              <w:spacing w:before="13" w:line="276" w:lineRule="auto"/>
              <w:ind w:left="0"/>
              <w:rPr>
                <w:rFonts w:asciiTheme="minorHAnsi" w:hAnsiTheme="minorHAnsi" w:cstheme="minorHAnsi"/>
                <w:sz w:val="20"/>
                <w:szCs w:val="20"/>
                <w:lang w:val="ro"/>
              </w:rPr>
            </w:pPr>
          </w:p>
        </w:tc>
      </w:tr>
      <w:tr w:rsidR="00614E84" w:rsidRPr="003154A4" w14:paraId="6E6B48F7" w14:textId="50B18D11" w:rsidTr="00004C58">
        <w:tc>
          <w:tcPr>
            <w:tcW w:w="2476" w:type="pct"/>
          </w:tcPr>
          <w:p w14:paraId="37165297" w14:textId="76E390BF" w:rsidR="00614E84" w:rsidRPr="003154A4" w:rsidRDefault="00614E84" w:rsidP="00614E84">
            <w:pPr>
              <w:pStyle w:val="TableParagraph"/>
              <w:spacing w:before="13" w:line="276" w:lineRule="auto"/>
              <w:ind w:left="0"/>
              <w:rPr>
                <w:rFonts w:asciiTheme="minorHAnsi" w:hAnsiTheme="minorHAnsi" w:cstheme="minorHAnsi"/>
                <w:sz w:val="20"/>
                <w:szCs w:val="20"/>
              </w:rPr>
            </w:pPr>
            <w:r w:rsidRPr="003154A4">
              <w:rPr>
                <w:rFonts w:asciiTheme="minorHAnsi" w:hAnsiTheme="minorHAnsi" w:cstheme="minorHAnsi"/>
                <w:sz w:val="20"/>
                <w:szCs w:val="20"/>
              </w:rPr>
              <w:t>“</w:t>
            </w:r>
            <w:r w:rsidRPr="00202BDC">
              <w:rPr>
                <w:rFonts w:asciiTheme="minorHAnsi" w:hAnsiTheme="minorHAnsi" w:cstheme="minorHAnsi"/>
                <w:b/>
                <w:bCs/>
                <w:sz w:val="20"/>
                <w:szCs w:val="20"/>
              </w:rPr>
              <w:t>Issuer Car</w:t>
            </w:r>
            <w:r w:rsidRPr="00E70D02">
              <w:rPr>
                <w:rFonts w:asciiTheme="minorHAnsi" w:hAnsiTheme="minorHAnsi" w:cstheme="minorHAnsi"/>
                <w:b/>
                <w:bCs/>
                <w:sz w:val="20"/>
                <w:szCs w:val="20"/>
              </w:rPr>
              <w:t>dholder</w:t>
            </w:r>
            <w:r w:rsidRPr="003154A4">
              <w:rPr>
                <w:rFonts w:asciiTheme="minorHAnsi" w:hAnsiTheme="minorHAnsi" w:cstheme="minorHAnsi"/>
                <w:sz w:val="20"/>
                <w:szCs w:val="20"/>
              </w:rPr>
              <w:t>” means a natural person or legal entity, in whose name the Account is opened by the Issuer.</w:t>
            </w:r>
          </w:p>
        </w:tc>
        <w:tc>
          <w:tcPr>
            <w:tcW w:w="2524" w:type="pct"/>
          </w:tcPr>
          <w:p w14:paraId="467D9C9E" w14:textId="69E8CC56" w:rsidR="00614E84" w:rsidRPr="003154A4" w:rsidRDefault="00614E84" w:rsidP="00614E84">
            <w:pPr>
              <w:pStyle w:val="TableParagraph"/>
              <w:spacing w:before="13" w:line="276" w:lineRule="auto"/>
              <w:ind w:left="0"/>
              <w:rPr>
                <w:rFonts w:asciiTheme="minorHAnsi" w:hAnsiTheme="minorHAnsi" w:cstheme="minorHAnsi"/>
                <w:sz w:val="20"/>
                <w:szCs w:val="20"/>
              </w:rPr>
            </w:pPr>
            <w:r w:rsidRPr="003154A4">
              <w:rPr>
                <w:rFonts w:asciiTheme="minorHAnsi" w:hAnsiTheme="minorHAnsi" w:cstheme="minorHAnsi"/>
                <w:sz w:val="20"/>
                <w:szCs w:val="20"/>
                <w:lang w:val="ro"/>
              </w:rPr>
              <w:t>„</w:t>
            </w:r>
            <w:r w:rsidRPr="00E70D02">
              <w:rPr>
                <w:rFonts w:asciiTheme="minorHAnsi" w:hAnsiTheme="minorHAnsi" w:cstheme="minorHAnsi"/>
                <w:b/>
                <w:bCs/>
                <w:sz w:val="20"/>
                <w:szCs w:val="20"/>
                <w:lang w:val="ro"/>
              </w:rPr>
              <w:t>Titularul Cardului emis de Instituția Emitentă</w:t>
            </w:r>
            <w:r w:rsidRPr="003154A4">
              <w:rPr>
                <w:rFonts w:asciiTheme="minorHAnsi" w:hAnsiTheme="minorHAnsi" w:cstheme="minorHAnsi"/>
                <w:sz w:val="20"/>
                <w:szCs w:val="20"/>
                <w:lang w:val="ro"/>
              </w:rPr>
              <w:t>” înseamnă persoana fizică sau persoana juridică pe numele căreia Instituția Emitentă a deschis Contul.</w:t>
            </w:r>
          </w:p>
        </w:tc>
      </w:tr>
      <w:tr w:rsidR="00614E84" w:rsidRPr="003154A4" w14:paraId="02407A7A" w14:textId="5BEE3243" w:rsidTr="00004C58">
        <w:tc>
          <w:tcPr>
            <w:tcW w:w="2476" w:type="pct"/>
          </w:tcPr>
          <w:p w14:paraId="078F2E7E" w14:textId="34831FBF" w:rsidR="00D3630F" w:rsidRPr="00493316" w:rsidRDefault="00614E84" w:rsidP="00643D7A">
            <w:pPr>
              <w:pStyle w:val="TableParagraph"/>
              <w:spacing w:before="13" w:line="276" w:lineRule="auto"/>
              <w:ind w:left="0"/>
              <w:rPr>
                <w:rFonts w:asciiTheme="minorHAnsi" w:hAnsiTheme="minorHAnsi" w:cstheme="minorBidi"/>
                <w:strike/>
                <w:sz w:val="20"/>
                <w:szCs w:val="20"/>
              </w:rPr>
            </w:pPr>
            <w:r w:rsidRPr="003154A4">
              <w:rPr>
                <w:rFonts w:asciiTheme="minorHAnsi" w:hAnsiTheme="minorHAnsi" w:cstheme="minorBidi"/>
                <w:sz w:val="20"/>
                <w:szCs w:val="20"/>
              </w:rPr>
              <w:t>„</w:t>
            </w:r>
            <w:r w:rsidRPr="00C02081">
              <w:rPr>
                <w:rFonts w:asciiTheme="minorHAnsi" w:hAnsiTheme="minorHAnsi" w:cstheme="minorBidi"/>
                <w:b/>
                <w:bCs/>
                <w:sz w:val="20"/>
                <w:szCs w:val="20"/>
              </w:rPr>
              <w:t>Premium Location</w:t>
            </w:r>
            <w:r w:rsidRPr="003154A4">
              <w:rPr>
                <w:rFonts w:asciiTheme="minorHAnsi" w:hAnsiTheme="minorHAnsi" w:cstheme="minorBidi"/>
                <w:sz w:val="20"/>
                <w:szCs w:val="20"/>
              </w:rPr>
              <w:t xml:space="preserve">“ means </w:t>
            </w:r>
            <w:r w:rsidR="00131F10">
              <w:rPr>
                <w:rFonts w:asciiTheme="minorHAnsi" w:hAnsiTheme="minorHAnsi" w:cstheme="minorBidi"/>
                <w:sz w:val="20"/>
                <w:szCs w:val="20"/>
              </w:rPr>
              <w:t xml:space="preserve">all </w:t>
            </w:r>
            <w:r w:rsidRPr="003154A4">
              <w:rPr>
                <w:rFonts w:asciiTheme="minorHAnsi" w:hAnsiTheme="minorHAnsi" w:cstheme="minorBidi"/>
                <w:sz w:val="20"/>
                <w:szCs w:val="20"/>
              </w:rPr>
              <w:t>the Business Lounges</w:t>
            </w:r>
            <w:r w:rsidR="00416D53">
              <w:rPr>
                <w:rFonts w:asciiTheme="minorHAnsi" w:hAnsiTheme="minorHAnsi" w:cstheme="minorBidi"/>
                <w:sz w:val="20"/>
                <w:szCs w:val="20"/>
              </w:rPr>
              <w:t xml:space="preserve"> l</w:t>
            </w:r>
            <w:r w:rsidR="00416D53" w:rsidRPr="00416D53">
              <w:rPr>
                <w:rFonts w:asciiTheme="minorHAnsi" w:hAnsiTheme="minorHAnsi" w:cstheme="minorBidi"/>
                <w:sz w:val="20"/>
                <w:szCs w:val="20"/>
              </w:rPr>
              <w:t xml:space="preserve">isted on </w:t>
            </w:r>
            <w:r w:rsidR="00416D53">
              <w:fldChar w:fldCharType="begin"/>
            </w:r>
            <w:r w:rsidR="00416D53">
              <w:instrText>HYPERLINK "http://www.prioritypass.com"</w:instrText>
            </w:r>
            <w:r w:rsidR="00416D53">
              <w:fldChar w:fldCharType="separate"/>
            </w:r>
            <w:r w:rsidR="00416D53" w:rsidRPr="00416D53">
              <w:rPr>
                <w:rStyle w:val="Hyperlink"/>
                <w:rFonts w:asciiTheme="minorHAnsi" w:hAnsiTheme="minorHAnsi" w:cstheme="minorBidi"/>
                <w:sz w:val="20"/>
                <w:szCs w:val="20"/>
              </w:rPr>
              <w:t>www.prioritypass.com</w:t>
            </w:r>
            <w:r w:rsidR="00416D53">
              <w:fldChar w:fldCharType="end"/>
            </w:r>
            <w:r w:rsidR="00416D53" w:rsidRPr="00416D53">
              <w:rPr>
                <w:rFonts w:asciiTheme="minorHAnsi" w:hAnsiTheme="minorHAnsi" w:cstheme="minorBidi"/>
                <w:sz w:val="20"/>
                <w:szCs w:val="20"/>
              </w:rPr>
              <w:t xml:space="preserve"> or accessible through the customer’s Priority Pass account.</w:t>
            </w:r>
            <w:r w:rsidR="00131F10">
              <w:rPr>
                <w:rFonts w:asciiTheme="minorHAnsi" w:hAnsiTheme="minorHAnsi" w:cstheme="minorBidi"/>
                <w:sz w:val="20"/>
                <w:szCs w:val="20"/>
              </w:rPr>
              <w:t xml:space="preserve"> </w:t>
            </w:r>
          </w:p>
          <w:p w14:paraId="464D800D" w14:textId="7E2329E7" w:rsidR="00614E84" w:rsidRDefault="00131F10" w:rsidP="00614E84">
            <w:pPr>
              <w:pStyle w:val="TableParagraph"/>
              <w:spacing w:before="13" w:line="276" w:lineRule="auto"/>
              <w:ind w:left="0"/>
              <w:rPr>
                <w:rFonts w:asciiTheme="minorHAnsi" w:hAnsiTheme="minorHAnsi" w:cstheme="minorBidi"/>
                <w:sz w:val="20"/>
                <w:szCs w:val="20"/>
              </w:rPr>
            </w:pPr>
            <w:r>
              <w:rPr>
                <w:rFonts w:asciiTheme="minorHAnsi" w:hAnsiTheme="minorHAnsi" w:cstheme="minorBidi"/>
                <w:sz w:val="20"/>
                <w:szCs w:val="20"/>
              </w:rPr>
              <w:t>If one airport has more than 1 Business Lounge, Premium Location will include all Business Lounges at the respective airport.</w:t>
            </w:r>
          </w:p>
          <w:p w14:paraId="24DB0AF7" w14:textId="284A528C" w:rsidR="00131F10" w:rsidRPr="003154A4" w:rsidRDefault="00131F10" w:rsidP="00614E84">
            <w:pPr>
              <w:pStyle w:val="TableParagraph"/>
              <w:spacing w:before="13" w:line="276" w:lineRule="auto"/>
              <w:ind w:left="0"/>
              <w:rPr>
                <w:rFonts w:asciiTheme="minorHAnsi" w:hAnsiTheme="minorHAnsi" w:cstheme="minorBidi"/>
                <w:sz w:val="20"/>
                <w:szCs w:val="20"/>
              </w:rPr>
            </w:pPr>
          </w:p>
        </w:tc>
        <w:tc>
          <w:tcPr>
            <w:tcW w:w="2524" w:type="pct"/>
          </w:tcPr>
          <w:p w14:paraId="5C0B1E83" w14:textId="02C52AD2" w:rsidR="00614E84" w:rsidRPr="003154A4" w:rsidRDefault="00614E84" w:rsidP="00614E84">
            <w:pPr>
              <w:pStyle w:val="TableParagraph"/>
              <w:spacing w:before="13" w:line="276" w:lineRule="auto"/>
              <w:ind w:left="0"/>
              <w:rPr>
                <w:rFonts w:asciiTheme="minorHAnsi" w:hAnsiTheme="minorHAnsi" w:cstheme="minorBidi"/>
                <w:sz w:val="20"/>
                <w:szCs w:val="20"/>
              </w:rPr>
            </w:pPr>
            <w:r w:rsidRPr="003154A4">
              <w:rPr>
                <w:rFonts w:asciiTheme="minorHAnsi" w:hAnsiTheme="minorHAnsi" w:cstheme="minorBidi"/>
                <w:sz w:val="20"/>
                <w:szCs w:val="20"/>
                <w:lang w:val="ro"/>
              </w:rPr>
              <w:t>„</w:t>
            </w:r>
            <w:r w:rsidRPr="00C02081">
              <w:rPr>
                <w:rFonts w:asciiTheme="minorHAnsi" w:hAnsiTheme="minorHAnsi" w:cstheme="minorBidi"/>
                <w:b/>
                <w:bCs/>
                <w:sz w:val="20"/>
                <w:szCs w:val="20"/>
                <w:lang w:val="ro"/>
              </w:rPr>
              <w:t>Locație Premium</w:t>
            </w:r>
            <w:r w:rsidRPr="003154A4">
              <w:rPr>
                <w:rFonts w:asciiTheme="minorHAnsi" w:hAnsiTheme="minorHAnsi" w:cstheme="minorBidi"/>
                <w:sz w:val="20"/>
                <w:szCs w:val="20"/>
                <w:lang w:val="ro"/>
              </w:rPr>
              <w:t xml:space="preserve">” înseamnă </w:t>
            </w:r>
            <w:r w:rsidR="00BD741E">
              <w:rPr>
                <w:rFonts w:asciiTheme="minorHAnsi" w:hAnsiTheme="minorHAnsi" w:cstheme="minorBidi"/>
                <w:sz w:val="20"/>
                <w:szCs w:val="20"/>
                <w:lang w:val="ro"/>
              </w:rPr>
              <w:t xml:space="preserve">toate </w:t>
            </w:r>
            <w:r w:rsidRPr="003154A4">
              <w:rPr>
                <w:rFonts w:asciiTheme="minorHAnsi" w:hAnsiTheme="minorHAnsi" w:cstheme="minorBidi"/>
                <w:sz w:val="20"/>
                <w:szCs w:val="20"/>
                <w:lang w:val="ro"/>
              </w:rPr>
              <w:t xml:space="preserve">Business </w:t>
            </w:r>
            <w:proofErr w:type="spellStart"/>
            <w:r w:rsidRPr="003154A4">
              <w:rPr>
                <w:rFonts w:asciiTheme="minorHAnsi" w:hAnsiTheme="minorHAnsi" w:cstheme="minorBidi"/>
                <w:sz w:val="20"/>
                <w:szCs w:val="20"/>
                <w:lang w:val="ro"/>
              </w:rPr>
              <w:t>Lounge</w:t>
            </w:r>
            <w:proofErr w:type="spellEnd"/>
            <w:r w:rsidRPr="003154A4">
              <w:rPr>
                <w:rFonts w:asciiTheme="minorHAnsi" w:hAnsiTheme="minorHAnsi" w:cstheme="minorBidi"/>
                <w:sz w:val="20"/>
                <w:szCs w:val="20"/>
                <w:lang w:val="ro"/>
              </w:rPr>
              <w:t>-urile din</w:t>
            </w:r>
            <w:r w:rsidR="001F1427">
              <w:rPr>
                <w:rFonts w:asciiTheme="minorHAnsi" w:hAnsiTheme="minorHAnsi" w:cstheme="minorBidi"/>
                <w:sz w:val="20"/>
                <w:szCs w:val="20"/>
                <w:lang w:val="ro"/>
              </w:rPr>
              <w:t xml:space="preserve"> re</w:t>
            </w:r>
            <w:r w:rsidR="00105DA6" w:rsidRPr="003154A4">
              <w:rPr>
                <w:rFonts w:asciiTheme="minorHAnsi" w:hAnsiTheme="minorHAnsi" w:cstheme="minorHAnsi"/>
                <w:sz w:val="20"/>
                <w:szCs w:val="20"/>
                <w:lang w:val="ro"/>
              </w:rPr>
              <w:t>ț</w:t>
            </w:r>
            <w:r w:rsidR="001F1427">
              <w:rPr>
                <w:rFonts w:asciiTheme="minorHAnsi" w:hAnsiTheme="minorHAnsi" w:cstheme="minorBidi"/>
                <w:sz w:val="20"/>
                <w:szCs w:val="20"/>
                <w:lang w:val="ro"/>
              </w:rPr>
              <w:t xml:space="preserve">eaua </w:t>
            </w:r>
            <w:proofErr w:type="spellStart"/>
            <w:r w:rsidR="001F1427">
              <w:rPr>
                <w:rFonts w:asciiTheme="minorHAnsi" w:hAnsiTheme="minorHAnsi" w:cstheme="minorBidi"/>
                <w:sz w:val="20"/>
                <w:szCs w:val="20"/>
                <w:lang w:val="ro"/>
              </w:rPr>
              <w:t>Priority</w:t>
            </w:r>
            <w:proofErr w:type="spellEnd"/>
            <w:r w:rsidR="001F1427">
              <w:rPr>
                <w:rFonts w:asciiTheme="minorHAnsi" w:hAnsiTheme="minorHAnsi" w:cstheme="minorBidi"/>
                <w:sz w:val="20"/>
                <w:szCs w:val="20"/>
                <w:lang w:val="ro"/>
              </w:rPr>
              <w:t xml:space="preserve"> Pass, listate pe </w:t>
            </w:r>
            <w:hyperlink r:id="rId13" w:history="1">
              <w:r w:rsidR="001F1427" w:rsidRPr="00416D53">
                <w:rPr>
                  <w:rStyle w:val="Hyperlink"/>
                  <w:rFonts w:asciiTheme="minorHAnsi" w:hAnsiTheme="minorHAnsi" w:cstheme="minorBidi"/>
                  <w:sz w:val="20"/>
                  <w:szCs w:val="20"/>
                </w:rPr>
                <w:t>www.prioritypass.com</w:t>
              </w:r>
            </w:hyperlink>
            <w:r w:rsidR="001F1427">
              <w:rPr>
                <w:rFonts w:asciiTheme="minorHAnsi" w:hAnsiTheme="minorHAnsi" w:cstheme="minorBidi"/>
                <w:sz w:val="20"/>
                <w:szCs w:val="20"/>
              </w:rPr>
              <w:t xml:space="preserve"> sau accesibile </w:t>
            </w:r>
            <w:r w:rsidR="00E446DA" w:rsidRPr="00480340">
              <w:rPr>
                <w:rFonts w:asciiTheme="minorHAnsi" w:hAnsiTheme="minorHAnsi" w:cstheme="minorBidi"/>
                <w:sz w:val="20"/>
                <w:szCs w:val="20"/>
                <w:lang w:val="ro-RO"/>
              </w:rPr>
              <w:t>î</w:t>
            </w:r>
            <w:r w:rsidR="001F1427">
              <w:rPr>
                <w:rFonts w:asciiTheme="minorHAnsi" w:hAnsiTheme="minorHAnsi" w:cstheme="minorBidi"/>
                <w:sz w:val="20"/>
                <w:szCs w:val="20"/>
              </w:rPr>
              <w:t>n contul de client Priority Pass.</w:t>
            </w:r>
            <w:r w:rsidRPr="003154A4">
              <w:rPr>
                <w:rFonts w:asciiTheme="minorHAnsi" w:hAnsiTheme="minorHAnsi" w:cstheme="minorBidi"/>
                <w:sz w:val="20"/>
                <w:szCs w:val="20"/>
                <w:lang w:val="ro"/>
              </w:rPr>
              <w:t xml:space="preserve"> </w:t>
            </w:r>
            <w:r w:rsidR="002839E6">
              <w:rPr>
                <w:rFonts w:asciiTheme="minorHAnsi" w:hAnsiTheme="minorHAnsi" w:cstheme="minorBidi"/>
                <w:sz w:val="20"/>
                <w:szCs w:val="20"/>
              </w:rPr>
              <w:t>Î</w:t>
            </w:r>
            <w:r w:rsidR="00BD741E">
              <w:rPr>
                <w:rFonts w:asciiTheme="minorHAnsi" w:hAnsiTheme="minorHAnsi" w:cstheme="minorBidi"/>
                <w:sz w:val="20"/>
                <w:szCs w:val="20"/>
              </w:rPr>
              <w:t xml:space="preserve">n cazul </w:t>
            </w:r>
            <w:r w:rsidR="002839E6">
              <w:rPr>
                <w:rFonts w:asciiTheme="minorHAnsi" w:hAnsiTheme="minorHAnsi" w:cstheme="minorBidi"/>
                <w:sz w:val="20"/>
                <w:szCs w:val="20"/>
              </w:rPr>
              <w:t>î</w:t>
            </w:r>
            <w:r w:rsidR="00BD741E">
              <w:rPr>
                <w:rFonts w:asciiTheme="minorHAnsi" w:hAnsiTheme="minorHAnsi" w:cstheme="minorBidi"/>
                <w:sz w:val="20"/>
                <w:szCs w:val="20"/>
              </w:rPr>
              <w:t>n care un aeroport ofer</w:t>
            </w:r>
            <w:r w:rsidR="002839E6">
              <w:rPr>
                <w:rFonts w:asciiTheme="minorHAnsi" w:hAnsiTheme="minorHAnsi" w:cstheme="minorBidi"/>
                <w:sz w:val="20"/>
                <w:szCs w:val="20"/>
              </w:rPr>
              <w:t>ă</w:t>
            </w:r>
            <w:r w:rsidR="00BD741E">
              <w:rPr>
                <w:rFonts w:asciiTheme="minorHAnsi" w:hAnsiTheme="minorHAnsi" w:cstheme="minorBidi"/>
                <w:sz w:val="20"/>
                <w:szCs w:val="20"/>
              </w:rPr>
              <w:t xml:space="preserve"> mai mult de 1 Business Lounge, „Loca</w:t>
            </w:r>
            <w:r w:rsidR="002839E6">
              <w:rPr>
                <w:rFonts w:asciiTheme="minorHAnsi" w:hAnsiTheme="minorHAnsi" w:cstheme="minorBidi"/>
                <w:sz w:val="20"/>
                <w:szCs w:val="20"/>
              </w:rPr>
              <w:t>ț</w:t>
            </w:r>
            <w:r w:rsidR="00BD741E">
              <w:rPr>
                <w:rFonts w:asciiTheme="minorHAnsi" w:hAnsiTheme="minorHAnsi" w:cstheme="minorBidi"/>
                <w:sz w:val="20"/>
                <w:szCs w:val="20"/>
              </w:rPr>
              <w:t>ia Premium“ va include toate Business Lounge-urile din aeroportul respectiv.</w:t>
            </w:r>
          </w:p>
        </w:tc>
      </w:tr>
      <w:tr w:rsidR="00614E84" w:rsidRPr="003154A4" w14:paraId="75E15FF1" w14:textId="319E7031" w:rsidTr="00004C58">
        <w:tc>
          <w:tcPr>
            <w:tcW w:w="2476" w:type="pct"/>
          </w:tcPr>
          <w:p w14:paraId="7EA75E80" w14:textId="6FCF8DD4" w:rsidR="00614E84" w:rsidRPr="003154A4" w:rsidRDefault="008E4AC2" w:rsidP="00614E84">
            <w:pPr>
              <w:pStyle w:val="TableParagraph"/>
              <w:spacing w:before="13" w:line="276" w:lineRule="auto"/>
              <w:ind w:left="0"/>
              <w:rPr>
                <w:rFonts w:asciiTheme="minorHAnsi" w:hAnsiTheme="minorHAnsi" w:cstheme="minorBidi"/>
                <w:sz w:val="20"/>
                <w:szCs w:val="20"/>
              </w:rPr>
            </w:pPr>
            <w:r>
              <w:rPr>
                <w:rFonts w:asciiTheme="minorHAnsi" w:hAnsiTheme="minorHAnsi" w:cstheme="minorBidi"/>
                <w:sz w:val="20"/>
                <w:szCs w:val="20"/>
              </w:rPr>
              <w:t>“</w:t>
            </w:r>
            <w:r w:rsidR="00614E84" w:rsidRPr="00E70D02">
              <w:rPr>
                <w:rFonts w:asciiTheme="minorHAnsi" w:hAnsiTheme="minorHAnsi" w:cstheme="minorBidi"/>
                <w:b/>
                <w:bCs/>
                <w:sz w:val="20"/>
                <w:szCs w:val="20"/>
              </w:rPr>
              <w:t>Premium Location Operator</w:t>
            </w:r>
            <w:r w:rsidRPr="008E4AC2">
              <w:rPr>
                <w:rFonts w:asciiTheme="minorHAnsi" w:hAnsiTheme="minorHAnsi" w:cstheme="minorBidi"/>
                <w:sz w:val="20"/>
                <w:szCs w:val="20"/>
              </w:rPr>
              <w:t>”</w:t>
            </w:r>
            <w:r w:rsidR="00614E84" w:rsidRPr="003154A4">
              <w:rPr>
                <w:rFonts w:asciiTheme="minorHAnsi" w:hAnsiTheme="minorHAnsi" w:cstheme="minorBidi"/>
                <w:sz w:val="20"/>
                <w:szCs w:val="20"/>
              </w:rPr>
              <w:t xml:space="preserve"> – third-party company responsible for Premium </w:t>
            </w:r>
            <w:r w:rsidR="00D9546A">
              <w:rPr>
                <w:rFonts w:asciiTheme="minorHAnsi" w:hAnsiTheme="minorHAnsi" w:cstheme="minorBidi"/>
                <w:sz w:val="20"/>
                <w:szCs w:val="20"/>
              </w:rPr>
              <w:t>L</w:t>
            </w:r>
            <w:r w:rsidR="00D9546A" w:rsidRPr="003154A4">
              <w:rPr>
                <w:rFonts w:asciiTheme="minorHAnsi" w:hAnsiTheme="minorHAnsi" w:cstheme="minorBidi"/>
                <w:sz w:val="20"/>
                <w:szCs w:val="20"/>
              </w:rPr>
              <w:t xml:space="preserve">ocation </w:t>
            </w:r>
            <w:r w:rsidR="00614E84" w:rsidRPr="003154A4">
              <w:rPr>
                <w:rFonts w:asciiTheme="minorHAnsi" w:hAnsiTheme="minorHAnsi" w:cstheme="minorBidi"/>
                <w:sz w:val="20"/>
                <w:szCs w:val="20"/>
              </w:rPr>
              <w:t>access and hosting.</w:t>
            </w:r>
          </w:p>
        </w:tc>
        <w:tc>
          <w:tcPr>
            <w:tcW w:w="2524" w:type="pct"/>
          </w:tcPr>
          <w:p w14:paraId="2642D128" w14:textId="5E2CFE33" w:rsidR="00614E84" w:rsidRPr="003154A4" w:rsidRDefault="008E4AC2" w:rsidP="00614E84">
            <w:pPr>
              <w:pStyle w:val="TableParagraph"/>
              <w:spacing w:before="13" w:line="276" w:lineRule="auto"/>
              <w:ind w:left="0"/>
              <w:rPr>
                <w:rFonts w:asciiTheme="minorHAnsi" w:hAnsiTheme="minorHAnsi" w:cstheme="minorBidi"/>
                <w:sz w:val="20"/>
                <w:szCs w:val="20"/>
              </w:rPr>
            </w:pPr>
            <w:r>
              <w:rPr>
                <w:rFonts w:asciiTheme="minorHAnsi" w:hAnsiTheme="minorHAnsi" w:cstheme="minorBidi"/>
                <w:sz w:val="20"/>
                <w:szCs w:val="20"/>
                <w:lang w:val="ro"/>
              </w:rPr>
              <w:t>„</w:t>
            </w:r>
            <w:r w:rsidR="00614E84" w:rsidRPr="00E70D02">
              <w:rPr>
                <w:rFonts w:asciiTheme="minorHAnsi" w:hAnsiTheme="minorHAnsi" w:cstheme="minorBidi"/>
                <w:b/>
                <w:bCs/>
                <w:sz w:val="20"/>
                <w:szCs w:val="20"/>
                <w:lang w:val="ro"/>
              </w:rPr>
              <w:t>Operator Locație Premium</w:t>
            </w:r>
            <w:r>
              <w:rPr>
                <w:rFonts w:asciiTheme="minorHAnsi" w:hAnsiTheme="minorHAnsi" w:cstheme="minorBidi"/>
                <w:sz w:val="20"/>
                <w:szCs w:val="20"/>
                <w:lang w:val="ro"/>
              </w:rPr>
              <w:t>”</w:t>
            </w:r>
            <w:r w:rsidR="00614E84" w:rsidRPr="003154A4">
              <w:rPr>
                <w:rFonts w:asciiTheme="minorHAnsi" w:hAnsiTheme="minorHAnsi" w:cstheme="minorBidi"/>
                <w:sz w:val="20"/>
                <w:szCs w:val="20"/>
                <w:lang w:val="ro"/>
              </w:rPr>
              <w:t xml:space="preserve"> </w:t>
            </w:r>
            <w:r w:rsidR="00F05148">
              <w:rPr>
                <w:rFonts w:asciiTheme="minorHAnsi" w:hAnsiTheme="minorHAnsi" w:cstheme="minorBidi"/>
                <w:sz w:val="20"/>
                <w:szCs w:val="20"/>
                <w:lang w:val="ro"/>
              </w:rPr>
              <w:t xml:space="preserve">– </w:t>
            </w:r>
            <w:r w:rsidR="00614E84" w:rsidRPr="003154A4">
              <w:rPr>
                <w:rFonts w:asciiTheme="minorHAnsi" w:hAnsiTheme="minorHAnsi" w:cstheme="minorBidi"/>
                <w:sz w:val="20"/>
                <w:szCs w:val="20"/>
                <w:lang w:val="ro"/>
              </w:rPr>
              <w:t>societate terță responsabilă de accesul în Locația Premium și de găzduirea acesteia.</w:t>
            </w:r>
          </w:p>
        </w:tc>
      </w:tr>
      <w:tr w:rsidR="00614E84" w:rsidRPr="003154A4" w14:paraId="1649762D" w14:textId="6C5EBEB3" w:rsidTr="00004C58">
        <w:tc>
          <w:tcPr>
            <w:tcW w:w="2476" w:type="pct"/>
          </w:tcPr>
          <w:p w14:paraId="5760346F" w14:textId="77777777" w:rsidR="00614E84" w:rsidRPr="00F75497" w:rsidRDefault="00614E84" w:rsidP="008E4AC2">
            <w:pPr>
              <w:pStyle w:val="TableParagraph"/>
              <w:spacing w:line="276" w:lineRule="auto"/>
              <w:ind w:left="0"/>
              <w:rPr>
                <w:rFonts w:asciiTheme="minorHAnsi" w:hAnsiTheme="minorHAnsi" w:cstheme="minorHAnsi"/>
                <w:sz w:val="20"/>
                <w:szCs w:val="20"/>
              </w:rPr>
            </w:pPr>
            <w:r w:rsidRPr="00F75497">
              <w:rPr>
                <w:rFonts w:asciiTheme="minorHAnsi" w:hAnsiTheme="minorHAnsi" w:cstheme="minorHAnsi"/>
                <w:sz w:val="20"/>
                <w:szCs w:val="20"/>
              </w:rPr>
              <w:t>“</w:t>
            </w:r>
            <w:r w:rsidRPr="00F75497">
              <w:rPr>
                <w:rFonts w:asciiTheme="minorHAnsi" w:hAnsiTheme="minorHAnsi" w:cstheme="minorHAnsi"/>
                <w:b/>
                <w:bCs/>
                <w:sz w:val="20"/>
                <w:szCs w:val="20"/>
              </w:rPr>
              <w:t>Mastercard</w:t>
            </w:r>
            <w:r w:rsidR="008E4AC2" w:rsidRPr="00F75497">
              <w:rPr>
                <w:rFonts w:asciiTheme="minorHAnsi" w:hAnsiTheme="minorHAnsi" w:cstheme="minorHAnsi"/>
                <w:b/>
                <w:bCs/>
                <w:sz w:val="20"/>
                <w:szCs w:val="20"/>
              </w:rPr>
              <w:t xml:space="preserve"> </w:t>
            </w:r>
            <w:r w:rsidRPr="00F75497">
              <w:rPr>
                <w:rFonts w:asciiTheme="minorHAnsi" w:hAnsiTheme="minorHAnsi" w:cstheme="minorHAnsi"/>
                <w:b/>
                <w:bCs/>
                <w:sz w:val="20"/>
                <w:szCs w:val="20"/>
              </w:rPr>
              <w:t>Company</w:t>
            </w:r>
            <w:r w:rsidRPr="00F75497">
              <w:rPr>
                <w:rFonts w:asciiTheme="minorHAnsi" w:hAnsiTheme="minorHAnsi" w:cstheme="minorHAnsi"/>
                <w:sz w:val="20"/>
                <w:szCs w:val="20"/>
              </w:rPr>
              <w:t>”</w:t>
            </w:r>
            <w:r w:rsidR="008E4AC2" w:rsidRPr="00F75497">
              <w:rPr>
                <w:rFonts w:asciiTheme="minorHAnsi" w:hAnsiTheme="minorHAnsi" w:cstheme="minorHAnsi"/>
                <w:sz w:val="20"/>
                <w:szCs w:val="20"/>
              </w:rPr>
              <w:t xml:space="preserve"> </w:t>
            </w:r>
            <w:r w:rsidR="00CF74EE" w:rsidRPr="00F75497">
              <w:rPr>
                <w:rFonts w:asciiTheme="minorHAnsi" w:hAnsiTheme="minorHAnsi" w:cstheme="minorHAnsi"/>
                <w:sz w:val="20"/>
                <w:szCs w:val="20"/>
              </w:rPr>
              <w:t xml:space="preserve">or </w:t>
            </w:r>
            <w:r w:rsidR="00CF74EE" w:rsidRPr="00F75497">
              <w:rPr>
                <w:rFonts w:asciiTheme="minorHAnsi" w:hAnsiTheme="minorHAnsi" w:cstheme="minorHAnsi"/>
                <w:sz w:val="20"/>
                <w:szCs w:val="20"/>
                <w:lang w:val="en-US"/>
              </w:rPr>
              <w:t>“</w:t>
            </w:r>
            <w:r w:rsidR="00CF74EE" w:rsidRPr="00F75497">
              <w:rPr>
                <w:rFonts w:asciiTheme="minorHAnsi" w:hAnsiTheme="minorHAnsi" w:cstheme="minorHAnsi"/>
                <w:b/>
                <w:bCs/>
                <w:sz w:val="20"/>
                <w:szCs w:val="20"/>
                <w:lang w:val="en-US"/>
              </w:rPr>
              <w:t>Mastercard</w:t>
            </w:r>
            <w:r w:rsidR="00CF74EE" w:rsidRPr="00F75497">
              <w:rPr>
                <w:rFonts w:asciiTheme="minorHAnsi" w:hAnsiTheme="minorHAnsi" w:cstheme="minorHAnsi"/>
                <w:sz w:val="20"/>
                <w:szCs w:val="20"/>
                <w:lang w:val="en-US"/>
              </w:rPr>
              <w:t xml:space="preserve">” </w:t>
            </w:r>
            <w:r w:rsidRPr="00F75497">
              <w:rPr>
                <w:rFonts w:asciiTheme="minorHAnsi" w:hAnsiTheme="minorHAnsi" w:cstheme="minorHAnsi"/>
                <w:sz w:val="20"/>
                <w:szCs w:val="20"/>
              </w:rPr>
              <w:t>means the company MASTERCARD EUROPE SA.</w:t>
            </w:r>
          </w:p>
          <w:p w14:paraId="622A92AA" w14:textId="0767310F" w:rsidR="00734295" w:rsidRPr="00F75497" w:rsidRDefault="00734295" w:rsidP="006F13A0">
            <w:pPr>
              <w:pStyle w:val="TableParagraph"/>
              <w:spacing w:line="276" w:lineRule="auto"/>
              <w:ind w:left="0"/>
              <w:rPr>
                <w:rFonts w:asciiTheme="minorHAnsi" w:hAnsiTheme="minorHAnsi" w:cstheme="minorHAnsi"/>
                <w:sz w:val="20"/>
                <w:szCs w:val="20"/>
              </w:rPr>
            </w:pPr>
            <w:r w:rsidRPr="00611E74">
              <w:rPr>
                <w:rFonts w:asciiTheme="minorHAnsi" w:hAnsiTheme="minorHAnsi" w:cstheme="minorHAnsi"/>
                <w:b/>
                <w:bCs/>
                <w:sz w:val="20"/>
                <w:szCs w:val="20"/>
              </w:rPr>
              <w:t>„Priority Pass“</w:t>
            </w:r>
            <w:r w:rsidRPr="00F75497">
              <w:rPr>
                <w:rFonts w:asciiTheme="minorHAnsi" w:hAnsiTheme="minorHAnsi" w:cstheme="minorHAnsi"/>
                <w:sz w:val="20"/>
                <w:szCs w:val="20"/>
              </w:rPr>
              <w:t xml:space="preserve"> means</w:t>
            </w:r>
            <w:r w:rsidR="00362F7A" w:rsidRPr="00F75497">
              <w:rPr>
                <w:rFonts w:asciiTheme="minorHAnsi" w:hAnsiTheme="minorHAnsi" w:cstheme="minorHAnsi"/>
                <w:sz w:val="20"/>
                <w:szCs w:val="20"/>
              </w:rPr>
              <w:t xml:space="preserve"> the services provided by Collinsons, the</w:t>
            </w:r>
            <w:r w:rsidRPr="00F75497">
              <w:rPr>
                <w:rFonts w:asciiTheme="minorHAnsi" w:hAnsiTheme="minorHAnsi" w:cstheme="minorHAnsi"/>
                <w:sz w:val="20"/>
                <w:szCs w:val="20"/>
              </w:rPr>
              <w:t xml:space="preserve">organization responsible </w:t>
            </w:r>
            <w:r w:rsidR="00362F7A" w:rsidRPr="00F75497">
              <w:rPr>
                <w:rFonts w:asciiTheme="minorHAnsi" w:hAnsiTheme="minorHAnsi" w:cstheme="minorHAnsi"/>
                <w:sz w:val="20"/>
                <w:szCs w:val="20"/>
              </w:rPr>
              <w:t>for</w:t>
            </w:r>
            <w:r w:rsidRPr="00F75497">
              <w:rPr>
                <w:rFonts w:asciiTheme="minorHAnsi" w:hAnsiTheme="minorHAnsi" w:cstheme="minorHAnsi"/>
                <w:sz w:val="20"/>
                <w:szCs w:val="20"/>
              </w:rPr>
              <w:t xml:space="preserve"> </w:t>
            </w:r>
            <w:r w:rsidR="00611AEA" w:rsidRPr="00F75497">
              <w:rPr>
                <w:rFonts w:asciiTheme="minorHAnsi" w:hAnsiTheme="minorHAnsi" w:cstheme="minorHAnsi"/>
                <w:sz w:val="20"/>
                <w:szCs w:val="20"/>
              </w:rPr>
              <w:t>providing</w:t>
            </w:r>
            <w:r w:rsidRPr="00F75497">
              <w:rPr>
                <w:rFonts w:asciiTheme="minorHAnsi" w:hAnsiTheme="minorHAnsi" w:cstheme="minorHAnsi"/>
                <w:sz w:val="20"/>
                <w:szCs w:val="20"/>
              </w:rPr>
              <w:t xml:space="preserve"> Customer access to </w:t>
            </w:r>
            <w:r w:rsidR="000E2068" w:rsidRPr="00F75497">
              <w:rPr>
                <w:rFonts w:asciiTheme="minorHAnsi" w:hAnsiTheme="minorHAnsi" w:cstheme="minorHAnsi"/>
                <w:sz w:val="20"/>
                <w:szCs w:val="20"/>
              </w:rPr>
              <w:t xml:space="preserve">Premium </w:t>
            </w:r>
            <w:r w:rsidR="00EA1A1C" w:rsidRPr="00F75497">
              <w:rPr>
                <w:rFonts w:asciiTheme="minorHAnsi" w:hAnsiTheme="minorHAnsi" w:cstheme="minorHAnsi"/>
                <w:sz w:val="20"/>
                <w:szCs w:val="20"/>
              </w:rPr>
              <w:t xml:space="preserve">Lounge </w:t>
            </w:r>
            <w:r w:rsidR="000E2068" w:rsidRPr="00F75497">
              <w:rPr>
                <w:rFonts w:asciiTheme="minorHAnsi" w:hAnsiTheme="minorHAnsi" w:cstheme="minorHAnsi"/>
                <w:sz w:val="20"/>
                <w:szCs w:val="20"/>
              </w:rPr>
              <w:t>Locations</w:t>
            </w:r>
            <w:r w:rsidRPr="00F75497">
              <w:rPr>
                <w:rFonts w:asciiTheme="minorHAnsi" w:hAnsiTheme="minorHAnsi" w:cstheme="minorHAnsi"/>
                <w:sz w:val="20"/>
                <w:szCs w:val="20"/>
              </w:rPr>
              <w:t xml:space="preserve"> </w:t>
            </w:r>
            <w:r w:rsidR="00611AEA" w:rsidRPr="00F75497">
              <w:rPr>
                <w:rFonts w:asciiTheme="minorHAnsi" w:hAnsiTheme="minorHAnsi" w:cstheme="minorHAnsi"/>
                <w:sz w:val="20"/>
                <w:szCs w:val="20"/>
              </w:rPr>
              <w:t xml:space="preserve">and services </w:t>
            </w:r>
            <w:r w:rsidR="00995760" w:rsidRPr="00F75497">
              <w:rPr>
                <w:rFonts w:asciiTheme="minorHAnsi" w:hAnsiTheme="minorHAnsi" w:cstheme="minorHAnsi"/>
                <w:sz w:val="20"/>
                <w:szCs w:val="20"/>
              </w:rPr>
              <w:t xml:space="preserve">in accordance to </w:t>
            </w:r>
            <w:r w:rsidR="00261745" w:rsidRPr="00F75497">
              <w:rPr>
                <w:rFonts w:asciiTheme="minorHAnsi" w:hAnsiTheme="minorHAnsi" w:cstheme="minorHAnsi"/>
                <w:sz w:val="20"/>
                <w:szCs w:val="20"/>
              </w:rPr>
              <w:t xml:space="preserve">Priority Pass </w:t>
            </w:r>
            <w:r w:rsidR="00261745" w:rsidRPr="00611E74">
              <w:rPr>
                <w:rFonts w:asciiTheme="minorHAnsi" w:hAnsiTheme="minorHAnsi" w:cstheme="minorHAnsi"/>
                <w:sz w:val="20"/>
                <w:szCs w:val="20"/>
              </w:rPr>
              <w:fldChar w:fldCharType="begin"/>
            </w:r>
            <w:r w:rsidR="00261745" w:rsidRPr="00611E74">
              <w:rPr>
                <w:rFonts w:asciiTheme="minorHAnsi" w:hAnsiTheme="minorHAnsi" w:cstheme="minorHAnsi"/>
                <w:sz w:val="20"/>
                <w:szCs w:val="20"/>
              </w:rPr>
              <w:instrText>HYPERLINK "https://www.prioritypass.com/terms-of-use"</w:instrText>
            </w:r>
            <w:r w:rsidR="00261745" w:rsidRPr="00611E74">
              <w:rPr>
                <w:rFonts w:asciiTheme="minorHAnsi" w:hAnsiTheme="minorHAnsi" w:cstheme="minorHAnsi"/>
                <w:sz w:val="20"/>
                <w:szCs w:val="20"/>
              </w:rPr>
            </w:r>
            <w:r w:rsidR="00261745" w:rsidRPr="00611E74">
              <w:rPr>
                <w:rFonts w:asciiTheme="minorHAnsi" w:hAnsiTheme="minorHAnsi" w:cstheme="minorHAnsi"/>
                <w:sz w:val="20"/>
                <w:szCs w:val="20"/>
              </w:rPr>
              <w:fldChar w:fldCharType="separate"/>
            </w:r>
            <w:r w:rsidR="00261745" w:rsidRPr="00F75497">
              <w:rPr>
                <w:rStyle w:val="Hyperlink"/>
                <w:rFonts w:asciiTheme="minorHAnsi" w:hAnsiTheme="minorHAnsi" w:cstheme="minorHAnsi"/>
                <w:sz w:val="20"/>
                <w:szCs w:val="20"/>
              </w:rPr>
              <w:t>Terms of use</w:t>
            </w:r>
            <w:r w:rsidR="00261745" w:rsidRPr="00611E74">
              <w:rPr>
                <w:rFonts w:asciiTheme="minorHAnsi" w:hAnsiTheme="minorHAnsi" w:cstheme="minorHAnsi"/>
                <w:sz w:val="20"/>
                <w:szCs w:val="20"/>
              </w:rPr>
              <w:fldChar w:fldCharType="end"/>
            </w:r>
            <w:r w:rsidR="005867BB" w:rsidRPr="00F75497">
              <w:rPr>
                <w:rFonts w:asciiTheme="minorHAnsi" w:hAnsiTheme="minorHAnsi" w:cstheme="minorHAnsi"/>
                <w:sz w:val="20"/>
                <w:szCs w:val="20"/>
              </w:rPr>
              <w:t xml:space="preserve"> (</w:t>
            </w:r>
            <w:hyperlink r:id="rId14" w:history="1">
              <w:r w:rsidR="00483B6B" w:rsidRPr="00F75497">
                <w:rPr>
                  <w:rStyle w:val="Hyperlink"/>
                  <w:rFonts w:asciiTheme="minorHAnsi" w:hAnsiTheme="minorHAnsi" w:cstheme="minorHAnsi"/>
                  <w:sz w:val="20"/>
                  <w:szCs w:val="20"/>
                </w:rPr>
                <w:t>Terms of Use | Priority Pass</w:t>
              </w:r>
            </w:hyperlink>
            <w:r w:rsidR="00493649" w:rsidRPr="00F75497">
              <w:rPr>
                <w:rFonts w:asciiTheme="minorHAnsi" w:hAnsiTheme="minorHAnsi" w:cstheme="minorHAnsi"/>
                <w:sz w:val="20"/>
                <w:szCs w:val="20"/>
              </w:rPr>
              <w:t xml:space="preserve">) and Priority Pass </w:t>
            </w:r>
            <w:r w:rsidR="00BD5658" w:rsidRPr="00F75497">
              <w:rPr>
                <w:rFonts w:asciiTheme="minorHAnsi" w:hAnsiTheme="minorHAnsi" w:cstheme="minorHAnsi"/>
                <w:sz w:val="20"/>
                <w:szCs w:val="20"/>
              </w:rPr>
              <w:t xml:space="preserve"> </w:t>
            </w:r>
            <w:r w:rsidR="00052562" w:rsidRPr="00F75497">
              <w:rPr>
                <w:rFonts w:asciiTheme="minorHAnsi" w:hAnsiTheme="minorHAnsi" w:cstheme="minorHAnsi"/>
                <w:sz w:val="20"/>
                <w:szCs w:val="20"/>
              </w:rPr>
              <w:t>Conditions of use</w:t>
            </w:r>
            <w:r w:rsidR="00483B6B" w:rsidRPr="00F75497">
              <w:rPr>
                <w:rFonts w:asciiTheme="minorHAnsi" w:hAnsiTheme="minorHAnsi" w:cstheme="minorHAnsi"/>
                <w:sz w:val="20"/>
                <w:szCs w:val="20"/>
              </w:rPr>
              <w:t xml:space="preserve"> (</w:t>
            </w:r>
            <w:hyperlink r:id="rId15" w:history="1">
              <w:r w:rsidR="00483B6B" w:rsidRPr="00F75497">
                <w:rPr>
                  <w:rStyle w:val="Hyperlink"/>
                  <w:rFonts w:asciiTheme="minorHAnsi" w:hAnsiTheme="minorHAnsi" w:cstheme="minorHAnsi"/>
                  <w:sz w:val="20"/>
                  <w:szCs w:val="20"/>
                </w:rPr>
                <w:t>Conditions of Use | Priority Pass</w:t>
              </w:r>
            </w:hyperlink>
            <w:r w:rsidR="00483B6B" w:rsidRPr="00F75497">
              <w:rPr>
                <w:rFonts w:asciiTheme="minorHAnsi" w:hAnsiTheme="minorHAnsi" w:cstheme="minorHAnsi"/>
                <w:sz w:val="20"/>
                <w:szCs w:val="20"/>
              </w:rPr>
              <w:t>)</w:t>
            </w:r>
            <w:r w:rsidR="006F073E" w:rsidRPr="00F75497">
              <w:rPr>
                <w:rFonts w:asciiTheme="minorHAnsi" w:hAnsiTheme="minorHAnsi" w:cstheme="minorHAnsi"/>
                <w:sz w:val="20"/>
                <w:szCs w:val="20"/>
              </w:rPr>
              <w:t xml:space="preserve"> which are integral parts of this Terms and Conditions.</w:t>
            </w:r>
          </w:p>
        </w:tc>
        <w:tc>
          <w:tcPr>
            <w:tcW w:w="2524" w:type="pct"/>
          </w:tcPr>
          <w:p w14:paraId="46104179" w14:textId="77777777" w:rsidR="00614E84" w:rsidRPr="00F75497" w:rsidRDefault="00614E84" w:rsidP="008E4AC2">
            <w:pPr>
              <w:pStyle w:val="TableParagraph"/>
              <w:spacing w:line="276" w:lineRule="auto"/>
              <w:ind w:left="0"/>
              <w:rPr>
                <w:rFonts w:asciiTheme="minorHAnsi" w:hAnsiTheme="minorHAnsi" w:cstheme="minorHAnsi"/>
                <w:sz w:val="20"/>
                <w:szCs w:val="20"/>
                <w:lang w:val="ro"/>
              </w:rPr>
            </w:pPr>
            <w:r w:rsidRPr="00F75497">
              <w:rPr>
                <w:rFonts w:asciiTheme="minorHAnsi" w:hAnsiTheme="minorHAnsi" w:cstheme="minorHAnsi"/>
                <w:sz w:val="20"/>
                <w:szCs w:val="20"/>
                <w:lang w:val="ro"/>
              </w:rPr>
              <w:t>„</w:t>
            </w:r>
            <w:r w:rsidRPr="00F75497">
              <w:rPr>
                <w:rFonts w:asciiTheme="minorHAnsi" w:hAnsiTheme="minorHAnsi" w:cstheme="minorHAnsi"/>
                <w:b/>
                <w:bCs/>
                <w:sz w:val="20"/>
                <w:szCs w:val="20"/>
                <w:lang w:val="ro"/>
              </w:rPr>
              <w:t xml:space="preserve">Societatea </w:t>
            </w:r>
            <w:proofErr w:type="spellStart"/>
            <w:r w:rsidRPr="00F75497">
              <w:rPr>
                <w:rFonts w:asciiTheme="minorHAnsi" w:hAnsiTheme="minorHAnsi" w:cstheme="minorHAnsi"/>
                <w:b/>
                <w:bCs/>
                <w:sz w:val="20"/>
                <w:szCs w:val="20"/>
                <w:lang w:val="ro"/>
              </w:rPr>
              <w:t>Mastercard</w:t>
            </w:r>
            <w:proofErr w:type="spellEnd"/>
            <w:r w:rsidRPr="00F75497">
              <w:rPr>
                <w:rFonts w:asciiTheme="minorHAnsi" w:hAnsiTheme="minorHAnsi" w:cstheme="minorHAnsi"/>
                <w:sz w:val="20"/>
                <w:szCs w:val="20"/>
                <w:lang w:val="ro"/>
              </w:rPr>
              <w:t xml:space="preserve">” </w:t>
            </w:r>
            <w:r w:rsidR="00CF74EE" w:rsidRPr="00F75497">
              <w:rPr>
                <w:rFonts w:asciiTheme="minorHAnsi" w:hAnsiTheme="minorHAnsi" w:cstheme="minorHAnsi"/>
                <w:sz w:val="20"/>
                <w:szCs w:val="20"/>
                <w:lang w:val="ro"/>
              </w:rPr>
              <w:t>sau „</w:t>
            </w:r>
            <w:proofErr w:type="spellStart"/>
            <w:r w:rsidR="00CF74EE" w:rsidRPr="00F75497">
              <w:rPr>
                <w:rFonts w:asciiTheme="minorHAnsi" w:hAnsiTheme="minorHAnsi" w:cstheme="minorHAnsi"/>
                <w:b/>
                <w:bCs/>
                <w:sz w:val="20"/>
                <w:szCs w:val="20"/>
                <w:lang w:val="ro"/>
              </w:rPr>
              <w:t>Mastercard</w:t>
            </w:r>
            <w:proofErr w:type="spellEnd"/>
            <w:r w:rsidR="00CF74EE" w:rsidRPr="00F75497">
              <w:rPr>
                <w:rFonts w:asciiTheme="minorHAnsi" w:hAnsiTheme="minorHAnsi" w:cstheme="minorHAnsi"/>
                <w:sz w:val="20"/>
                <w:szCs w:val="20"/>
                <w:lang w:val="ro"/>
              </w:rPr>
              <w:t xml:space="preserve">” </w:t>
            </w:r>
            <w:r w:rsidRPr="00F75497">
              <w:rPr>
                <w:rFonts w:asciiTheme="minorHAnsi" w:hAnsiTheme="minorHAnsi" w:cstheme="minorHAnsi"/>
                <w:sz w:val="20"/>
                <w:szCs w:val="20"/>
                <w:lang w:val="ro"/>
              </w:rPr>
              <w:t>înseamnă societatea MASTERCARD EUROPE SA.</w:t>
            </w:r>
          </w:p>
          <w:p w14:paraId="17F4D532" w14:textId="12E241AC" w:rsidR="009552B5" w:rsidRPr="00F75497" w:rsidRDefault="00EC0810" w:rsidP="009552B5">
            <w:pPr>
              <w:rPr>
                <w:rFonts w:cstheme="minorHAnsi"/>
                <w:sz w:val="20"/>
                <w:szCs w:val="20"/>
                <w:lang w:val="en-US"/>
              </w:rPr>
            </w:pPr>
            <w:r w:rsidRPr="00611E74">
              <w:rPr>
                <w:rFonts w:cstheme="minorHAnsi"/>
                <w:b/>
                <w:bCs/>
                <w:sz w:val="20"/>
                <w:szCs w:val="20"/>
              </w:rPr>
              <w:t>„ Priority Pass</w:t>
            </w:r>
            <w:r w:rsidRPr="00F75497">
              <w:rPr>
                <w:rFonts w:cstheme="minorHAnsi"/>
                <w:sz w:val="20"/>
                <w:szCs w:val="20"/>
              </w:rPr>
              <w:t xml:space="preserve">“ </w:t>
            </w:r>
            <w:r w:rsidRPr="00F75497">
              <w:rPr>
                <w:rFonts w:cstheme="minorHAnsi"/>
                <w:sz w:val="20"/>
                <w:szCs w:val="20"/>
                <w:lang w:val="ro"/>
              </w:rPr>
              <w:t xml:space="preserve">înseamnă </w:t>
            </w:r>
            <w:r w:rsidR="643BB2E9" w:rsidRPr="00F75497">
              <w:rPr>
                <w:rFonts w:cstheme="minorHAnsi"/>
                <w:sz w:val="20"/>
                <w:szCs w:val="20"/>
                <w:lang w:val="ro"/>
              </w:rPr>
              <w:t>organiza</w:t>
            </w:r>
            <w:r w:rsidR="41D13350" w:rsidRPr="00F75497">
              <w:rPr>
                <w:rFonts w:cstheme="minorHAnsi"/>
                <w:sz w:val="20"/>
                <w:szCs w:val="20"/>
              </w:rPr>
              <w:t>ț</w:t>
            </w:r>
            <w:r w:rsidR="643BB2E9" w:rsidRPr="00F75497">
              <w:rPr>
                <w:rFonts w:cstheme="minorHAnsi"/>
                <w:sz w:val="20"/>
                <w:szCs w:val="20"/>
                <w:lang w:val="ro"/>
              </w:rPr>
              <w:t>ia responsabil</w:t>
            </w:r>
            <w:r w:rsidR="6FE8B38E" w:rsidRPr="00F75497">
              <w:rPr>
                <w:rFonts w:cstheme="minorHAnsi"/>
                <w:sz w:val="20"/>
                <w:szCs w:val="20"/>
                <w:lang w:val="ro"/>
              </w:rPr>
              <w:t xml:space="preserve">ă </w:t>
            </w:r>
            <w:r w:rsidR="00FA02CC" w:rsidRPr="00F75497">
              <w:rPr>
                <w:rFonts w:cstheme="minorHAnsi"/>
                <w:sz w:val="20"/>
                <w:szCs w:val="20"/>
                <w:lang w:val="ro"/>
              </w:rPr>
              <w:t xml:space="preserve"> pentru </w:t>
            </w:r>
            <w:proofErr w:type="spellStart"/>
            <w:r w:rsidR="009552B5" w:rsidRPr="00F75497">
              <w:rPr>
                <w:rFonts w:cstheme="minorHAnsi"/>
                <w:sz w:val="20"/>
                <w:szCs w:val="20"/>
                <w:lang w:val="en-US"/>
              </w:rPr>
              <w:t>accesul</w:t>
            </w:r>
            <w:proofErr w:type="spellEnd"/>
            <w:r w:rsidR="009552B5" w:rsidRPr="00F75497">
              <w:rPr>
                <w:rFonts w:cstheme="minorHAnsi"/>
                <w:sz w:val="20"/>
                <w:szCs w:val="20"/>
                <w:lang w:val="en-US"/>
              </w:rPr>
              <w:t xml:space="preserve"> </w:t>
            </w:r>
            <w:proofErr w:type="spellStart"/>
            <w:r w:rsidR="009552B5" w:rsidRPr="00F75497">
              <w:rPr>
                <w:rFonts w:cstheme="minorHAnsi"/>
                <w:sz w:val="20"/>
                <w:szCs w:val="20"/>
                <w:lang w:val="en-US"/>
              </w:rPr>
              <w:t>Clientului</w:t>
            </w:r>
            <w:proofErr w:type="spellEnd"/>
            <w:r w:rsidR="009552B5" w:rsidRPr="00F75497">
              <w:rPr>
                <w:rFonts w:cstheme="minorHAnsi"/>
                <w:sz w:val="20"/>
                <w:szCs w:val="20"/>
                <w:lang w:val="en-US"/>
              </w:rPr>
              <w:t xml:space="preserve"> la </w:t>
            </w:r>
            <w:r w:rsidR="004862DE">
              <w:rPr>
                <w:rFonts w:cstheme="minorHAnsi"/>
                <w:sz w:val="20"/>
                <w:szCs w:val="20"/>
                <w:lang w:val="en-US"/>
              </w:rPr>
              <w:t>L</w:t>
            </w:r>
            <w:r w:rsidR="211FC4FC" w:rsidRPr="00F75497">
              <w:rPr>
                <w:rFonts w:cstheme="minorHAnsi"/>
                <w:sz w:val="20"/>
                <w:szCs w:val="20"/>
                <w:lang w:val="en-US"/>
              </w:rPr>
              <w:t>oca</w:t>
            </w:r>
            <w:r w:rsidR="699C5816" w:rsidRPr="00F75497">
              <w:rPr>
                <w:rFonts w:cstheme="minorHAnsi"/>
                <w:sz w:val="20"/>
                <w:szCs w:val="20"/>
              </w:rPr>
              <w:t>ț</w:t>
            </w:r>
            <w:proofErr w:type="spellStart"/>
            <w:r w:rsidR="211FC4FC" w:rsidRPr="00F75497">
              <w:rPr>
                <w:rFonts w:cstheme="minorHAnsi"/>
                <w:sz w:val="20"/>
                <w:szCs w:val="20"/>
                <w:lang w:val="en-US"/>
              </w:rPr>
              <w:t>iile</w:t>
            </w:r>
            <w:proofErr w:type="spellEnd"/>
            <w:r w:rsidR="009552B5" w:rsidRPr="00F75497">
              <w:rPr>
                <w:rFonts w:cstheme="minorHAnsi"/>
                <w:sz w:val="20"/>
                <w:szCs w:val="20"/>
                <w:lang w:val="en-US"/>
              </w:rPr>
              <w:t xml:space="preserve"> Premium </w:t>
            </w:r>
            <w:r w:rsidR="004862DE">
              <w:rPr>
                <w:rFonts w:cstheme="minorHAnsi"/>
                <w:sz w:val="20"/>
                <w:szCs w:val="20"/>
                <w:lang w:val="en-US"/>
              </w:rPr>
              <w:t>,</w:t>
            </w:r>
            <w:r w:rsidR="009552B5" w:rsidRPr="00F75497">
              <w:rPr>
                <w:rFonts w:cstheme="minorHAnsi"/>
                <w:sz w:val="20"/>
                <w:szCs w:val="20"/>
                <w:lang w:val="en-US"/>
              </w:rPr>
              <w:t xml:space="preserve"> </w:t>
            </w:r>
            <w:proofErr w:type="spellStart"/>
            <w:r w:rsidR="009552B5" w:rsidRPr="00F75497">
              <w:rPr>
                <w:rFonts w:cstheme="minorHAnsi"/>
                <w:sz w:val="20"/>
                <w:szCs w:val="20"/>
                <w:lang w:val="en-US"/>
              </w:rPr>
              <w:t>în</w:t>
            </w:r>
            <w:proofErr w:type="spellEnd"/>
            <w:r w:rsidR="009552B5" w:rsidRPr="00F75497">
              <w:rPr>
                <w:rFonts w:cstheme="minorHAnsi"/>
                <w:sz w:val="20"/>
                <w:szCs w:val="20"/>
                <w:lang w:val="en-US"/>
              </w:rPr>
              <w:t xml:space="preserve"> </w:t>
            </w:r>
            <w:proofErr w:type="spellStart"/>
            <w:r w:rsidR="009552B5" w:rsidRPr="00F75497">
              <w:rPr>
                <w:rFonts w:cstheme="minorHAnsi"/>
                <w:sz w:val="20"/>
                <w:szCs w:val="20"/>
                <w:lang w:val="en-US"/>
              </w:rPr>
              <w:t>conformitate</w:t>
            </w:r>
            <w:proofErr w:type="spellEnd"/>
            <w:r w:rsidR="009552B5" w:rsidRPr="00F75497">
              <w:rPr>
                <w:rFonts w:cstheme="minorHAnsi"/>
                <w:sz w:val="20"/>
                <w:szCs w:val="20"/>
                <w:lang w:val="en-US"/>
              </w:rPr>
              <w:t xml:space="preserve"> cu </w:t>
            </w:r>
            <w:proofErr w:type="spellStart"/>
            <w:r w:rsidR="009552B5" w:rsidRPr="00F75497">
              <w:rPr>
                <w:rFonts w:cstheme="minorHAnsi"/>
                <w:sz w:val="20"/>
                <w:szCs w:val="20"/>
                <w:lang w:val="en-US"/>
              </w:rPr>
              <w:t>Termenii</w:t>
            </w:r>
            <w:proofErr w:type="spellEnd"/>
            <w:r w:rsidR="009552B5" w:rsidRPr="00F75497">
              <w:rPr>
                <w:rFonts w:cstheme="minorHAnsi"/>
                <w:sz w:val="20"/>
                <w:szCs w:val="20"/>
                <w:lang w:val="en-US"/>
              </w:rPr>
              <w:t xml:space="preserve"> de </w:t>
            </w:r>
            <w:proofErr w:type="spellStart"/>
            <w:r w:rsidR="009552B5" w:rsidRPr="00F75497">
              <w:rPr>
                <w:rFonts w:cstheme="minorHAnsi"/>
                <w:sz w:val="20"/>
                <w:szCs w:val="20"/>
                <w:lang w:val="en-US"/>
              </w:rPr>
              <w:t>utilizare</w:t>
            </w:r>
            <w:proofErr w:type="spellEnd"/>
            <w:r w:rsidR="009552B5" w:rsidRPr="00F75497">
              <w:rPr>
                <w:rFonts w:cstheme="minorHAnsi"/>
                <w:sz w:val="20"/>
                <w:szCs w:val="20"/>
                <w:lang w:val="en-US"/>
              </w:rPr>
              <w:t xml:space="preserve"> Priority Pass (</w:t>
            </w:r>
            <w:hyperlink r:id="rId16">
              <w:r w:rsidR="1A8C502F" w:rsidRPr="00F75497">
                <w:rPr>
                  <w:rStyle w:val="Hyperlink"/>
                  <w:rFonts w:cstheme="minorHAnsi"/>
                  <w:sz w:val="20"/>
                  <w:szCs w:val="20"/>
                </w:rPr>
                <w:t>Terms of Use | Priority Pass</w:t>
              </w:r>
            </w:hyperlink>
            <w:r w:rsidR="00F70287" w:rsidRPr="00F75497">
              <w:rPr>
                <w:rFonts w:cstheme="minorHAnsi"/>
                <w:sz w:val="20"/>
                <w:szCs w:val="20"/>
              </w:rPr>
              <w:t xml:space="preserve">) </w:t>
            </w:r>
            <w:proofErr w:type="spellStart"/>
            <w:r w:rsidR="009552B5" w:rsidRPr="00F75497">
              <w:rPr>
                <w:rFonts w:cstheme="minorHAnsi"/>
                <w:sz w:val="20"/>
                <w:szCs w:val="20"/>
                <w:lang w:val="en-US"/>
              </w:rPr>
              <w:t>și</w:t>
            </w:r>
            <w:proofErr w:type="spellEnd"/>
            <w:r w:rsidR="009552B5" w:rsidRPr="00F75497">
              <w:rPr>
                <w:rFonts w:cstheme="minorHAnsi"/>
                <w:sz w:val="20"/>
                <w:szCs w:val="20"/>
                <w:lang w:val="en-US"/>
              </w:rPr>
              <w:t xml:space="preserve"> </w:t>
            </w:r>
            <w:r w:rsidR="211FC4FC" w:rsidRPr="00F75497">
              <w:rPr>
                <w:rFonts w:cstheme="minorHAnsi"/>
                <w:sz w:val="20"/>
                <w:szCs w:val="20"/>
                <w:lang w:val="en-US"/>
              </w:rPr>
              <w:t>Condi</w:t>
            </w:r>
            <w:r w:rsidR="489853B2" w:rsidRPr="00F75497">
              <w:rPr>
                <w:rFonts w:cstheme="minorHAnsi"/>
                <w:sz w:val="20"/>
                <w:szCs w:val="20"/>
              </w:rPr>
              <w:t>ț</w:t>
            </w:r>
            <w:proofErr w:type="spellStart"/>
            <w:r w:rsidR="211FC4FC" w:rsidRPr="00F75497">
              <w:rPr>
                <w:rFonts w:cstheme="minorHAnsi"/>
                <w:sz w:val="20"/>
                <w:szCs w:val="20"/>
                <w:lang w:val="en-US"/>
              </w:rPr>
              <w:t>iile</w:t>
            </w:r>
            <w:proofErr w:type="spellEnd"/>
            <w:r w:rsidR="009552B5" w:rsidRPr="00F75497">
              <w:rPr>
                <w:rFonts w:cstheme="minorHAnsi"/>
                <w:sz w:val="20"/>
                <w:szCs w:val="20"/>
                <w:lang w:val="en-US"/>
              </w:rPr>
              <w:t xml:space="preserve"> de </w:t>
            </w:r>
            <w:proofErr w:type="spellStart"/>
            <w:r w:rsidR="009552B5" w:rsidRPr="00F75497">
              <w:rPr>
                <w:rFonts w:cstheme="minorHAnsi"/>
                <w:sz w:val="20"/>
                <w:szCs w:val="20"/>
                <w:lang w:val="en-US"/>
              </w:rPr>
              <w:t>utilizare</w:t>
            </w:r>
            <w:proofErr w:type="spellEnd"/>
            <w:r w:rsidR="009552B5" w:rsidRPr="00F75497">
              <w:rPr>
                <w:rFonts w:cstheme="minorHAnsi"/>
                <w:sz w:val="20"/>
                <w:szCs w:val="20"/>
                <w:lang w:val="en-US"/>
              </w:rPr>
              <w:t xml:space="preserve"> Priority Pass (</w:t>
            </w:r>
            <w:hyperlink r:id="rId17">
              <w:r w:rsidR="652DE9BB" w:rsidRPr="00F75497">
                <w:rPr>
                  <w:rStyle w:val="Hyperlink"/>
                  <w:rFonts w:cstheme="minorHAnsi"/>
                  <w:sz w:val="20"/>
                  <w:szCs w:val="20"/>
                </w:rPr>
                <w:t>Conditions of Use | Priority Pass</w:t>
              </w:r>
            </w:hyperlink>
            <w:r w:rsidR="009552B5" w:rsidRPr="00F75497">
              <w:rPr>
                <w:rFonts w:cstheme="minorHAnsi"/>
                <w:sz w:val="20"/>
                <w:szCs w:val="20"/>
                <w:lang w:val="en-US"/>
              </w:rPr>
              <w:t xml:space="preserve">), care fac </w:t>
            </w:r>
            <w:proofErr w:type="spellStart"/>
            <w:r w:rsidR="009552B5" w:rsidRPr="00F75497">
              <w:rPr>
                <w:rFonts w:cstheme="minorHAnsi"/>
                <w:sz w:val="20"/>
                <w:szCs w:val="20"/>
                <w:lang w:val="en-US"/>
              </w:rPr>
              <w:t>parte</w:t>
            </w:r>
            <w:proofErr w:type="spellEnd"/>
            <w:r w:rsidR="009552B5" w:rsidRPr="00F75497">
              <w:rPr>
                <w:rFonts w:cstheme="minorHAnsi"/>
                <w:sz w:val="20"/>
                <w:szCs w:val="20"/>
                <w:lang w:val="en-US"/>
              </w:rPr>
              <w:t xml:space="preserve"> </w:t>
            </w:r>
            <w:proofErr w:type="spellStart"/>
            <w:r w:rsidR="009552B5" w:rsidRPr="00F75497">
              <w:rPr>
                <w:rFonts w:cstheme="minorHAnsi"/>
                <w:sz w:val="20"/>
                <w:szCs w:val="20"/>
                <w:lang w:val="en-US"/>
              </w:rPr>
              <w:t>integrantă</w:t>
            </w:r>
            <w:proofErr w:type="spellEnd"/>
            <w:r w:rsidR="009552B5" w:rsidRPr="00F75497">
              <w:rPr>
                <w:rFonts w:cstheme="minorHAnsi"/>
                <w:sz w:val="20"/>
                <w:szCs w:val="20"/>
                <w:lang w:val="en-US"/>
              </w:rPr>
              <w:t xml:space="preserve"> din </w:t>
            </w:r>
            <w:proofErr w:type="spellStart"/>
            <w:r w:rsidR="009552B5" w:rsidRPr="00F75497">
              <w:rPr>
                <w:rFonts w:cstheme="minorHAnsi"/>
                <w:sz w:val="20"/>
                <w:szCs w:val="20"/>
                <w:lang w:val="en-US"/>
              </w:rPr>
              <w:t>acești</w:t>
            </w:r>
            <w:proofErr w:type="spellEnd"/>
            <w:r w:rsidR="009552B5" w:rsidRPr="00F75497">
              <w:rPr>
                <w:rFonts w:cstheme="minorHAnsi"/>
                <w:sz w:val="20"/>
                <w:szCs w:val="20"/>
                <w:lang w:val="en-US"/>
              </w:rPr>
              <w:t xml:space="preserve"> </w:t>
            </w:r>
            <w:proofErr w:type="spellStart"/>
            <w:r w:rsidR="009552B5" w:rsidRPr="00F75497">
              <w:rPr>
                <w:rFonts w:cstheme="minorHAnsi"/>
                <w:sz w:val="20"/>
                <w:szCs w:val="20"/>
                <w:lang w:val="en-US"/>
              </w:rPr>
              <w:t>Termeni</w:t>
            </w:r>
            <w:proofErr w:type="spellEnd"/>
            <w:r w:rsidR="009552B5" w:rsidRPr="00F75497">
              <w:rPr>
                <w:rFonts w:cstheme="minorHAnsi"/>
                <w:sz w:val="20"/>
                <w:szCs w:val="20"/>
                <w:lang w:val="en-US"/>
              </w:rPr>
              <w:t xml:space="preserve"> </w:t>
            </w:r>
            <w:proofErr w:type="spellStart"/>
            <w:r w:rsidR="009552B5" w:rsidRPr="00F75497">
              <w:rPr>
                <w:rFonts w:cstheme="minorHAnsi"/>
                <w:sz w:val="20"/>
                <w:szCs w:val="20"/>
                <w:lang w:val="en-US"/>
              </w:rPr>
              <w:t>și</w:t>
            </w:r>
            <w:proofErr w:type="spellEnd"/>
            <w:r w:rsidR="009552B5" w:rsidRPr="00F75497">
              <w:rPr>
                <w:rFonts w:cstheme="minorHAnsi"/>
                <w:sz w:val="20"/>
                <w:szCs w:val="20"/>
                <w:lang w:val="en-US"/>
              </w:rPr>
              <w:t xml:space="preserve"> </w:t>
            </w:r>
            <w:proofErr w:type="spellStart"/>
            <w:r w:rsidR="009552B5" w:rsidRPr="00F75497">
              <w:rPr>
                <w:rFonts w:cstheme="minorHAnsi"/>
                <w:sz w:val="20"/>
                <w:szCs w:val="20"/>
                <w:lang w:val="en-US"/>
              </w:rPr>
              <w:t>Condiții</w:t>
            </w:r>
            <w:proofErr w:type="spellEnd"/>
            <w:r w:rsidR="34F5EB50" w:rsidRPr="00F75497">
              <w:rPr>
                <w:rFonts w:cstheme="minorHAnsi"/>
                <w:sz w:val="20"/>
                <w:szCs w:val="20"/>
                <w:lang w:val="en-US"/>
              </w:rPr>
              <w:t>.</w:t>
            </w:r>
          </w:p>
          <w:p w14:paraId="09C6CAB2" w14:textId="26A396FD" w:rsidR="001F1427" w:rsidRPr="00611E74" w:rsidRDefault="001F1427" w:rsidP="00004C58">
            <w:pPr>
              <w:rPr>
                <w:rFonts w:cstheme="minorHAnsi"/>
                <w:sz w:val="20"/>
                <w:szCs w:val="20"/>
              </w:rPr>
            </w:pPr>
          </w:p>
        </w:tc>
      </w:tr>
      <w:tr w:rsidR="00614E84" w:rsidRPr="003154A4" w14:paraId="1BE7AB25" w14:textId="2A5AD745" w:rsidTr="00004C58">
        <w:tc>
          <w:tcPr>
            <w:tcW w:w="2476" w:type="pct"/>
          </w:tcPr>
          <w:p w14:paraId="1B475DD6" w14:textId="2238B447" w:rsidR="00614E84" w:rsidRPr="00FC5042" w:rsidRDefault="00CB72D8" w:rsidP="2869A84E">
            <w:pPr>
              <w:pStyle w:val="TableParagraph"/>
              <w:spacing w:line="276" w:lineRule="auto"/>
              <w:ind w:left="0"/>
              <w:rPr>
                <w:rFonts w:asciiTheme="minorHAnsi" w:hAnsiTheme="minorHAnsi" w:cstheme="minorBidi"/>
                <w:sz w:val="20"/>
                <w:szCs w:val="20"/>
              </w:rPr>
            </w:pPr>
            <w:r>
              <w:rPr>
                <w:rFonts w:asciiTheme="minorHAnsi" w:hAnsiTheme="minorHAnsi" w:cstheme="minorBidi"/>
                <w:b/>
                <w:bCs/>
                <w:sz w:val="20"/>
                <w:szCs w:val="20"/>
                <w:lang w:val="en-US"/>
              </w:rPr>
              <w:t>“</w:t>
            </w:r>
            <w:r w:rsidR="00D90B7D" w:rsidRPr="2869A84E">
              <w:rPr>
                <w:rFonts w:asciiTheme="minorHAnsi" w:hAnsiTheme="minorHAnsi" w:cstheme="minorBidi"/>
                <w:b/>
                <w:bCs/>
                <w:sz w:val="20"/>
                <w:szCs w:val="20"/>
                <w:lang w:val="en-US"/>
              </w:rPr>
              <w:t xml:space="preserve">Priority Pass </w:t>
            </w:r>
            <w:proofErr w:type="gramStart"/>
            <w:r w:rsidR="00614E84" w:rsidRPr="2869A84E">
              <w:rPr>
                <w:rFonts w:asciiTheme="minorHAnsi" w:hAnsiTheme="minorHAnsi" w:cstheme="minorBidi"/>
                <w:b/>
                <w:bCs/>
                <w:sz w:val="20"/>
                <w:szCs w:val="20"/>
                <w:lang w:val="en-US"/>
              </w:rPr>
              <w:t>POS</w:t>
            </w:r>
            <w:r w:rsidR="00614E84" w:rsidRPr="2869A84E">
              <w:rPr>
                <w:rFonts w:asciiTheme="minorHAnsi" w:hAnsiTheme="minorHAnsi" w:cstheme="minorBidi"/>
                <w:sz w:val="20"/>
                <w:szCs w:val="20"/>
                <w:lang w:val="en-US"/>
              </w:rPr>
              <w:t>“ –</w:t>
            </w:r>
            <w:proofErr w:type="gramEnd"/>
            <w:r w:rsidR="00614E84" w:rsidRPr="2869A84E">
              <w:rPr>
                <w:rFonts w:asciiTheme="minorHAnsi" w:hAnsiTheme="minorHAnsi" w:cstheme="minorBidi"/>
                <w:sz w:val="20"/>
                <w:szCs w:val="20"/>
                <w:lang w:val="en-US"/>
              </w:rPr>
              <w:t xml:space="preserve"> represents the electronic system that is placed at the Premium Location</w:t>
            </w:r>
            <w:r w:rsidR="00C02081" w:rsidRPr="2869A84E">
              <w:rPr>
                <w:rFonts w:asciiTheme="minorHAnsi" w:hAnsiTheme="minorHAnsi" w:cstheme="minorBidi"/>
                <w:sz w:val="20"/>
                <w:szCs w:val="20"/>
                <w:lang w:val="en-US"/>
              </w:rPr>
              <w:t xml:space="preserve">, </w:t>
            </w:r>
            <w:r w:rsidR="00614E84" w:rsidRPr="2869A84E">
              <w:rPr>
                <w:rFonts w:asciiTheme="minorHAnsi" w:hAnsiTheme="minorHAnsi" w:cstheme="minorBidi"/>
                <w:sz w:val="20"/>
                <w:szCs w:val="20"/>
                <w:lang w:val="en-US"/>
              </w:rPr>
              <w:t xml:space="preserve">used to determine the Premium Card eligibility </w:t>
            </w:r>
            <w:proofErr w:type="gramStart"/>
            <w:r w:rsidR="00614E84" w:rsidRPr="2869A84E">
              <w:rPr>
                <w:rFonts w:asciiTheme="minorHAnsi" w:hAnsiTheme="minorHAnsi" w:cstheme="minorBidi"/>
                <w:sz w:val="20"/>
                <w:szCs w:val="20"/>
                <w:lang w:val="en-US"/>
              </w:rPr>
              <w:t>in order to</w:t>
            </w:r>
            <w:proofErr w:type="gramEnd"/>
            <w:r w:rsidR="00614E84" w:rsidRPr="2869A84E">
              <w:rPr>
                <w:rFonts w:asciiTheme="minorHAnsi" w:hAnsiTheme="minorHAnsi" w:cstheme="minorBidi"/>
                <w:sz w:val="20"/>
                <w:szCs w:val="20"/>
                <w:lang w:val="en-US"/>
              </w:rPr>
              <w:t xml:space="preserve"> allow access to the Premium Location</w:t>
            </w:r>
            <w:r w:rsidR="00591372" w:rsidRPr="2869A84E">
              <w:rPr>
                <w:rFonts w:asciiTheme="minorHAnsi" w:hAnsiTheme="minorHAnsi" w:cstheme="minorBidi"/>
                <w:sz w:val="20"/>
                <w:szCs w:val="20"/>
                <w:lang w:val="en-US"/>
              </w:rPr>
              <w:t xml:space="preserve"> </w:t>
            </w:r>
          </w:p>
        </w:tc>
        <w:tc>
          <w:tcPr>
            <w:tcW w:w="2524" w:type="pct"/>
          </w:tcPr>
          <w:p w14:paraId="7A014C47" w14:textId="52E374D2" w:rsidR="00614E84" w:rsidRPr="003154A4" w:rsidRDefault="00614E84" w:rsidP="00614E84">
            <w:pPr>
              <w:pStyle w:val="TableParagraph"/>
              <w:spacing w:line="276" w:lineRule="auto"/>
              <w:ind w:left="0"/>
              <w:rPr>
                <w:rFonts w:asciiTheme="minorHAnsi" w:hAnsiTheme="minorHAnsi" w:cstheme="minorBidi"/>
                <w:sz w:val="20"/>
                <w:szCs w:val="20"/>
              </w:rPr>
            </w:pPr>
            <w:r w:rsidRPr="003154A4">
              <w:rPr>
                <w:rFonts w:asciiTheme="minorHAnsi" w:hAnsiTheme="minorHAnsi" w:cstheme="minorBidi"/>
                <w:sz w:val="20"/>
                <w:szCs w:val="20"/>
                <w:lang w:val="ro"/>
              </w:rPr>
              <w:t>„</w:t>
            </w:r>
            <w:proofErr w:type="spellStart"/>
            <w:r w:rsidR="00F70287">
              <w:rPr>
                <w:rFonts w:asciiTheme="minorHAnsi" w:hAnsiTheme="minorHAnsi" w:cstheme="minorBidi"/>
                <w:b/>
                <w:bCs/>
                <w:sz w:val="20"/>
                <w:szCs w:val="20"/>
                <w:lang w:val="ro"/>
              </w:rPr>
              <w:t>Pri</w:t>
            </w:r>
            <w:r w:rsidR="00B120FC">
              <w:rPr>
                <w:rFonts w:asciiTheme="minorHAnsi" w:hAnsiTheme="minorHAnsi" w:cstheme="minorBidi"/>
                <w:b/>
                <w:bCs/>
                <w:sz w:val="20"/>
                <w:szCs w:val="20"/>
                <w:lang w:val="ro"/>
              </w:rPr>
              <w:t>ority</w:t>
            </w:r>
            <w:proofErr w:type="spellEnd"/>
            <w:r w:rsidR="00B120FC">
              <w:rPr>
                <w:rFonts w:asciiTheme="minorHAnsi" w:hAnsiTheme="minorHAnsi" w:cstheme="minorBidi"/>
                <w:b/>
                <w:bCs/>
                <w:sz w:val="20"/>
                <w:szCs w:val="20"/>
                <w:lang w:val="ro"/>
              </w:rPr>
              <w:t xml:space="preserve"> Pass</w:t>
            </w:r>
            <w:r w:rsidR="00F70287" w:rsidRPr="00E70D02">
              <w:rPr>
                <w:rFonts w:asciiTheme="minorHAnsi" w:hAnsiTheme="minorHAnsi" w:cstheme="minorBidi"/>
                <w:b/>
                <w:bCs/>
                <w:sz w:val="20"/>
                <w:szCs w:val="20"/>
                <w:lang w:val="ro"/>
              </w:rPr>
              <w:t xml:space="preserve"> </w:t>
            </w:r>
            <w:r w:rsidRPr="00E70D02">
              <w:rPr>
                <w:rFonts w:asciiTheme="minorHAnsi" w:hAnsiTheme="minorHAnsi" w:cstheme="minorBidi"/>
                <w:b/>
                <w:bCs/>
                <w:sz w:val="20"/>
                <w:szCs w:val="20"/>
                <w:lang w:val="ro"/>
              </w:rPr>
              <w:t>POS</w:t>
            </w:r>
            <w:r w:rsidRPr="003154A4">
              <w:rPr>
                <w:rFonts w:asciiTheme="minorHAnsi" w:hAnsiTheme="minorHAnsi" w:cstheme="minorBidi"/>
                <w:sz w:val="20"/>
                <w:szCs w:val="20"/>
                <w:lang w:val="ro"/>
              </w:rPr>
              <w:t xml:space="preserve">” - reprezintă sistemul electronic plasat la Locația Premium, folosit pentru a stabili eligibilitatea </w:t>
            </w:r>
            <w:r w:rsidR="00235A70">
              <w:rPr>
                <w:rFonts w:asciiTheme="minorHAnsi" w:hAnsiTheme="minorHAnsi" w:cstheme="minorBidi"/>
                <w:sz w:val="20"/>
                <w:szCs w:val="20"/>
                <w:lang w:val="ro"/>
              </w:rPr>
              <w:t xml:space="preserve">Cardului </w:t>
            </w:r>
            <w:r w:rsidRPr="003154A4">
              <w:rPr>
                <w:rFonts w:asciiTheme="minorHAnsi" w:hAnsiTheme="minorHAnsi" w:cstheme="minorBidi"/>
                <w:sz w:val="20"/>
                <w:szCs w:val="20"/>
                <w:lang w:val="ro"/>
              </w:rPr>
              <w:t>Premium pentru a permite accesul în Locația Premium.</w:t>
            </w:r>
          </w:p>
        </w:tc>
      </w:tr>
      <w:tr w:rsidR="00614E84" w:rsidRPr="003154A4" w14:paraId="2C9638A4" w14:textId="1ED8344F" w:rsidTr="00004C58">
        <w:tc>
          <w:tcPr>
            <w:tcW w:w="2476" w:type="pct"/>
          </w:tcPr>
          <w:p w14:paraId="219D5A19" w14:textId="1771B0BB" w:rsidR="00614E84" w:rsidRPr="003154A4" w:rsidRDefault="00614E84" w:rsidP="00614E84">
            <w:pPr>
              <w:pStyle w:val="TableParagraph"/>
              <w:spacing w:line="276" w:lineRule="auto"/>
              <w:ind w:left="0"/>
              <w:rPr>
                <w:rFonts w:asciiTheme="minorHAnsi" w:hAnsiTheme="minorHAnsi" w:cstheme="minorBidi"/>
                <w:sz w:val="20"/>
                <w:szCs w:val="20"/>
              </w:rPr>
            </w:pPr>
            <w:r w:rsidRPr="4D31526A">
              <w:rPr>
                <w:rFonts w:asciiTheme="minorHAnsi" w:hAnsiTheme="minorHAnsi" w:cstheme="minorBidi"/>
                <w:sz w:val="20"/>
                <w:szCs w:val="20"/>
              </w:rPr>
              <w:t>“</w:t>
            </w:r>
            <w:r w:rsidRPr="4D31526A">
              <w:rPr>
                <w:rFonts w:asciiTheme="minorHAnsi" w:hAnsiTheme="minorHAnsi" w:cstheme="minorBidi"/>
                <w:b/>
                <w:sz w:val="20"/>
                <w:szCs w:val="20"/>
              </w:rPr>
              <w:t>Program</w:t>
            </w:r>
            <w:r w:rsidRPr="4D31526A">
              <w:rPr>
                <w:rFonts w:asciiTheme="minorHAnsi" w:hAnsiTheme="minorHAnsi" w:cstheme="minorBidi"/>
                <w:sz w:val="20"/>
                <w:szCs w:val="20"/>
              </w:rPr>
              <w:t>”</w:t>
            </w:r>
            <w:r w:rsidR="0EF5C3B2" w:rsidRPr="4D31526A">
              <w:rPr>
                <w:rFonts w:asciiTheme="minorHAnsi" w:hAnsiTheme="minorHAnsi" w:cstheme="minorBidi"/>
                <w:sz w:val="20"/>
                <w:szCs w:val="20"/>
              </w:rPr>
              <w:t xml:space="preserve"> </w:t>
            </w:r>
            <w:r w:rsidR="12B18956" w:rsidRPr="4D31526A">
              <w:rPr>
                <w:rFonts w:asciiTheme="minorHAnsi" w:hAnsiTheme="minorHAnsi" w:cstheme="minorBidi"/>
                <w:sz w:val="20"/>
                <w:szCs w:val="20"/>
              </w:rPr>
              <w:t>-</w:t>
            </w:r>
            <w:r w:rsidRPr="4D31526A">
              <w:rPr>
                <w:rFonts w:asciiTheme="minorHAnsi" w:hAnsiTheme="minorHAnsi" w:cstheme="minorBidi"/>
                <w:sz w:val="20"/>
                <w:szCs w:val="20"/>
              </w:rPr>
              <w:t xml:space="preserve"> means the Premium Business Lounge Access Program for Romania</w:t>
            </w:r>
            <w:r w:rsidR="009851CF" w:rsidRPr="4D31526A">
              <w:rPr>
                <w:rFonts w:asciiTheme="minorHAnsi" w:hAnsiTheme="minorHAnsi" w:cstheme="minorBidi"/>
                <w:sz w:val="20"/>
                <w:szCs w:val="20"/>
              </w:rPr>
              <w:t>n Issuers</w:t>
            </w:r>
            <w:r w:rsidRPr="4D31526A">
              <w:rPr>
                <w:rFonts w:asciiTheme="minorHAnsi" w:hAnsiTheme="minorHAnsi" w:cstheme="minorBidi"/>
                <w:sz w:val="20"/>
                <w:szCs w:val="20"/>
              </w:rPr>
              <w:t xml:space="preserve"> which define</w:t>
            </w:r>
            <w:r w:rsidR="00723E95" w:rsidRPr="4D31526A">
              <w:rPr>
                <w:rFonts w:asciiTheme="minorHAnsi" w:hAnsiTheme="minorHAnsi" w:cstheme="minorBidi"/>
                <w:sz w:val="20"/>
                <w:szCs w:val="20"/>
              </w:rPr>
              <w:t>s</w:t>
            </w:r>
            <w:r w:rsidRPr="4D31526A">
              <w:rPr>
                <w:rFonts w:asciiTheme="minorHAnsi" w:hAnsiTheme="minorHAnsi" w:cstheme="minorBidi"/>
                <w:sz w:val="20"/>
                <w:szCs w:val="20"/>
              </w:rPr>
              <w:t xml:space="preserve"> the access criteria. </w:t>
            </w:r>
          </w:p>
        </w:tc>
        <w:tc>
          <w:tcPr>
            <w:tcW w:w="2524" w:type="pct"/>
          </w:tcPr>
          <w:p w14:paraId="675B7F8E" w14:textId="1CED09C4" w:rsidR="00614E84" w:rsidRPr="003154A4" w:rsidRDefault="00614E84" w:rsidP="00614E84">
            <w:pPr>
              <w:pStyle w:val="TableParagraph"/>
              <w:spacing w:line="276" w:lineRule="auto"/>
              <w:ind w:left="0"/>
              <w:rPr>
                <w:rFonts w:asciiTheme="minorHAnsi" w:hAnsiTheme="minorHAnsi" w:cstheme="minorBidi"/>
                <w:sz w:val="20"/>
                <w:szCs w:val="20"/>
              </w:rPr>
            </w:pPr>
            <w:r w:rsidRPr="4D31526A">
              <w:rPr>
                <w:rFonts w:asciiTheme="minorHAnsi" w:hAnsiTheme="minorHAnsi" w:cstheme="minorBidi"/>
                <w:sz w:val="20"/>
                <w:szCs w:val="20"/>
                <w:lang w:val="ro"/>
              </w:rPr>
              <w:t>„</w:t>
            </w:r>
            <w:r w:rsidRPr="4D31526A">
              <w:rPr>
                <w:rFonts w:asciiTheme="minorHAnsi" w:hAnsiTheme="minorHAnsi" w:cstheme="minorBidi"/>
                <w:b/>
                <w:sz w:val="20"/>
                <w:szCs w:val="20"/>
                <w:lang w:val="ro"/>
              </w:rPr>
              <w:t>Program</w:t>
            </w:r>
            <w:r w:rsidRPr="4D31526A">
              <w:rPr>
                <w:rFonts w:asciiTheme="minorHAnsi" w:hAnsiTheme="minorHAnsi" w:cstheme="minorBidi"/>
                <w:sz w:val="20"/>
                <w:szCs w:val="20"/>
                <w:lang w:val="ro"/>
              </w:rPr>
              <w:t>”</w:t>
            </w:r>
            <w:r w:rsidR="0EF5C3B2" w:rsidRPr="4D31526A">
              <w:rPr>
                <w:rFonts w:asciiTheme="minorHAnsi" w:hAnsiTheme="minorHAnsi" w:cstheme="minorBidi"/>
                <w:sz w:val="20"/>
                <w:szCs w:val="20"/>
                <w:lang w:val="ro"/>
              </w:rPr>
              <w:t xml:space="preserve"> </w:t>
            </w:r>
            <w:r w:rsidR="5DF3FF53" w:rsidRPr="4D31526A">
              <w:rPr>
                <w:rFonts w:asciiTheme="minorHAnsi" w:hAnsiTheme="minorHAnsi" w:cstheme="minorBidi"/>
                <w:sz w:val="20"/>
                <w:szCs w:val="20"/>
                <w:lang w:val="ro"/>
              </w:rPr>
              <w:t>-</w:t>
            </w:r>
            <w:r w:rsidRPr="4D31526A">
              <w:rPr>
                <w:rFonts w:asciiTheme="minorHAnsi" w:hAnsiTheme="minorHAnsi" w:cstheme="minorBidi"/>
                <w:sz w:val="20"/>
                <w:szCs w:val="20"/>
                <w:lang w:val="ro"/>
              </w:rPr>
              <w:t xml:space="preserve"> înseamnă Programul Premium </w:t>
            </w:r>
            <w:r w:rsidR="00723E95" w:rsidRPr="4D31526A">
              <w:rPr>
                <w:rFonts w:asciiTheme="minorHAnsi" w:hAnsiTheme="minorHAnsi" w:cstheme="minorBidi"/>
                <w:sz w:val="20"/>
                <w:szCs w:val="20"/>
                <w:lang w:val="ro"/>
              </w:rPr>
              <w:t xml:space="preserve">de acces în </w:t>
            </w:r>
            <w:r w:rsidRPr="4D31526A">
              <w:rPr>
                <w:rFonts w:asciiTheme="minorHAnsi" w:hAnsiTheme="minorHAnsi" w:cstheme="minorBidi"/>
                <w:sz w:val="20"/>
                <w:szCs w:val="20"/>
                <w:lang w:val="ro"/>
              </w:rPr>
              <w:t xml:space="preserve">Business </w:t>
            </w:r>
            <w:proofErr w:type="spellStart"/>
            <w:r w:rsidRPr="4D31526A">
              <w:rPr>
                <w:rFonts w:asciiTheme="minorHAnsi" w:hAnsiTheme="minorHAnsi" w:cstheme="minorBidi"/>
                <w:sz w:val="20"/>
                <w:szCs w:val="20"/>
                <w:lang w:val="ro"/>
              </w:rPr>
              <w:t>Lounge</w:t>
            </w:r>
            <w:r w:rsidR="00723E95" w:rsidRPr="4D31526A">
              <w:rPr>
                <w:rFonts w:asciiTheme="minorHAnsi" w:hAnsiTheme="minorHAnsi" w:cstheme="minorBidi"/>
                <w:sz w:val="20"/>
                <w:szCs w:val="20"/>
                <w:lang w:val="ro"/>
              </w:rPr>
              <w:t>s</w:t>
            </w:r>
            <w:proofErr w:type="spellEnd"/>
            <w:r w:rsidRPr="4D31526A">
              <w:rPr>
                <w:rFonts w:asciiTheme="minorHAnsi" w:hAnsiTheme="minorHAnsi" w:cstheme="minorBidi"/>
                <w:sz w:val="20"/>
                <w:szCs w:val="20"/>
                <w:lang w:val="ro"/>
              </w:rPr>
              <w:t xml:space="preserve"> pentru </w:t>
            </w:r>
            <w:r w:rsidR="008E4AC2" w:rsidRPr="4D31526A">
              <w:rPr>
                <w:rFonts w:asciiTheme="minorHAnsi" w:hAnsiTheme="minorHAnsi" w:cstheme="minorBidi"/>
                <w:sz w:val="20"/>
                <w:szCs w:val="20"/>
                <w:lang w:val="ro"/>
              </w:rPr>
              <w:t>Instituțiile E</w:t>
            </w:r>
            <w:r w:rsidR="006548F0" w:rsidRPr="4D31526A">
              <w:rPr>
                <w:rFonts w:asciiTheme="minorHAnsi" w:hAnsiTheme="minorHAnsi" w:cstheme="minorBidi"/>
                <w:sz w:val="20"/>
                <w:szCs w:val="20"/>
                <w:lang w:val="ro"/>
              </w:rPr>
              <w:t>mitent</w:t>
            </w:r>
            <w:r w:rsidR="008E4AC2" w:rsidRPr="4D31526A">
              <w:rPr>
                <w:rFonts w:asciiTheme="minorHAnsi" w:hAnsiTheme="minorHAnsi" w:cstheme="minorBidi"/>
                <w:sz w:val="20"/>
                <w:szCs w:val="20"/>
                <w:lang w:val="ro"/>
              </w:rPr>
              <w:t>e</w:t>
            </w:r>
            <w:r w:rsidR="006548F0" w:rsidRPr="4D31526A">
              <w:rPr>
                <w:rFonts w:asciiTheme="minorHAnsi" w:hAnsiTheme="minorHAnsi" w:cstheme="minorBidi"/>
                <w:sz w:val="20"/>
                <w:szCs w:val="20"/>
                <w:lang w:val="ro"/>
              </w:rPr>
              <w:t xml:space="preserve"> din </w:t>
            </w:r>
            <w:r w:rsidRPr="4D31526A">
              <w:rPr>
                <w:rFonts w:asciiTheme="minorHAnsi" w:hAnsiTheme="minorHAnsi" w:cstheme="minorBidi"/>
                <w:sz w:val="20"/>
                <w:szCs w:val="20"/>
                <w:lang w:val="ro"/>
              </w:rPr>
              <w:t xml:space="preserve">România, care definește criteriile de acces. </w:t>
            </w:r>
          </w:p>
        </w:tc>
      </w:tr>
      <w:tr w:rsidR="00614E84" w:rsidRPr="003154A4" w14:paraId="341CAEDA" w14:textId="3C396804" w:rsidTr="00004C58">
        <w:tc>
          <w:tcPr>
            <w:tcW w:w="2476" w:type="pct"/>
          </w:tcPr>
          <w:p w14:paraId="1A07B0F7" w14:textId="7518275E" w:rsidR="002E2161" w:rsidRPr="00C538D0" w:rsidRDefault="00FC5042" w:rsidP="00614E84">
            <w:pPr>
              <w:pStyle w:val="TableParagraph"/>
              <w:spacing w:line="276" w:lineRule="auto"/>
              <w:ind w:left="0"/>
              <w:rPr>
                <w:rFonts w:asciiTheme="minorHAnsi" w:hAnsiTheme="minorHAnsi" w:cstheme="minorHAnsi"/>
                <w:sz w:val="20"/>
                <w:szCs w:val="20"/>
              </w:rPr>
            </w:pPr>
            <w:r w:rsidRPr="00C538D0">
              <w:rPr>
                <w:rFonts w:asciiTheme="minorHAnsi" w:hAnsiTheme="minorHAnsi" w:cstheme="minorHAnsi"/>
                <w:sz w:val="20"/>
                <w:szCs w:val="20"/>
              </w:rPr>
              <w:t>„</w:t>
            </w:r>
            <w:r w:rsidRPr="00611E74">
              <w:rPr>
                <w:rFonts w:asciiTheme="minorHAnsi" w:hAnsiTheme="minorHAnsi" w:cstheme="minorHAnsi"/>
                <w:b/>
                <w:bCs/>
                <w:sz w:val="20"/>
                <w:szCs w:val="20"/>
              </w:rPr>
              <w:t xml:space="preserve">Global </w:t>
            </w:r>
            <w:r w:rsidR="00201AA2" w:rsidRPr="00611E74">
              <w:rPr>
                <w:rFonts w:asciiTheme="minorHAnsi" w:hAnsiTheme="minorHAnsi" w:cstheme="minorHAnsi"/>
                <w:b/>
                <w:bCs/>
                <w:sz w:val="20"/>
                <w:szCs w:val="20"/>
              </w:rPr>
              <w:t>B</w:t>
            </w:r>
            <w:r w:rsidRPr="00611E74">
              <w:rPr>
                <w:rFonts w:asciiTheme="minorHAnsi" w:hAnsiTheme="minorHAnsi" w:cstheme="minorHAnsi"/>
                <w:b/>
                <w:bCs/>
                <w:sz w:val="20"/>
                <w:szCs w:val="20"/>
              </w:rPr>
              <w:t xml:space="preserve">enefits </w:t>
            </w:r>
            <w:r w:rsidR="00201AA2" w:rsidRPr="00611E74">
              <w:rPr>
                <w:rFonts w:asciiTheme="minorHAnsi" w:hAnsiTheme="minorHAnsi" w:cstheme="minorHAnsi"/>
                <w:b/>
                <w:bCs/>
                <w:sz w:val="20"/>
                <w:szCs w:val="20"/>
              </w:rPr>
              <w:t>P</w:t>
            </w:r>
            <w:r w:rsidRPr="00611E74">
              <w:rPr>
                <w:rFonts w:asciiTheme="minorHAnsi" w:hAnsiTheme="minorHAnsi" w:cstheme="minorHAnsi"/>
                <w:b/>
                <w:bCs/>
                <w:sz w:val="20"/>
                <w:szCs w:val="20"/>
              </w:rPr>
              <w:t>latform</w:t>
            </w:r>
            <w:r w:rsidRPr="00C538D0">
              <w:rPr>
                <w:rFonts w:asciiTheme="minorHAnsi" w:hAnsiTheme="minorHAnsi" w:cstheme="minorHAnsi"/>
                <w:sz w:val="20"/>
                <w:szCs w:val="20"/>
              </w:rPr>
              <w:t>“(GBP)</w:t>
            </w:r>
            <w:r w:rsidR="00CB72D8" w:rsidRPr="00C538D0">
              <w:rPr>
                <w:rFonts w:asciiTheme="minorHAnsi" w:hAnsiTheme="minorHAnsi" w:cstheme="minorHAnsi"/>
                <w:sz w:val="20"/>
                <w:szCs w:val="20"/>
              </w:rPr>
              <w:t xml:space="preserve"> </w:t>
            </w:r>
            <w:r w:rsidR="0063622C" w:rsidRPr="00C538D0">
              <w:rPr>
                <w:rFonts w:asciiTheme="minorHAnsi" w:hAnsiTheme="minorHAnsi" w:cstheme="minorHAnsi"/>
                <w:sz w:val="20"/>
                <w:szCs w:val="20"/>
              </w:rPr>
              <w:t>– Mastercard tool being used for access criteria definition and eligibility check</w:t>
            </w:r>
            <w:r w:rsidR="003C1D6F" w:rsidRPr="00C538D0">
              <w:rPr>
                <w:rFonts w:asciiTheme="minorHAnsi" w:hAnsiTheme="minorHAnsi" w:cstheme="minorHAnsi"/>
                <w:sz w:val="20"/>
                <w:szCs w:val="20"/>
              </w:rPr>
              <w:t xml:space="preserve"> for the Program</w:t>
            </w:r>
            <w:r w:rsidR="0063622C" w:rsidRPr="00C538D0">
              <w:rPr>
                <w:rFonts w:asciiTheme="minorHAnsi" w:hAnsiTheme="minorHAnsi" w:cstheme="minorHAnsi"/>
                <w:sz w:val="20"/>
                <w:szCs w:val="20"/>
              </w:rPr>
              <w:t>.</w:t>
            </w:r>
          </w:p>
        </w:tc>
        <w:tc>
          <w:tcPr>
            <w:tcW w:w="2524" w:type="pct"/>
          </w:tcPr>
          <w:p w14:paraId="01583DD8" w14:textId="0CFE1C0F" w:rsidR="00614E84" w:rsidRPr="00C538D0" w:rsidRDefault="006548F0" w:rsidP="00614E84">
            <w:pPr>
              <w:pStyle w:val="TableParagraph"/>
              <w:spacing w:line="276" w:lineRule="auto"/>
              <w:ind w:left="0"/>
              <w:rPr>
                <w:rFonts w:asciiTheme="minorHAnsi" w:hAnsiTheme="minorHAnsi" w:cstheme="minorHAnsi"/>
                <w:sz w:val="20"/>
                <w:szCs w:val="20"/>
              </w:rPr>
            </w:pPr>
            <w:r w:rsidRPr="00C538D0">
              <w:rPr>
                <w:rFonts w:asciiTheme="minorHAnsi" w:hAnsiTheme="minorHAnsi" w:cstheme="minorHAnsi"/>
                <w:sz w:val="20"/>
                <w:szCs w:val="20"/>
              </w:rPr>
              <w:t>„</w:t>
            </w:r>
            <w:r w:rsidR="00B120FC" w:rsidRPr="00611E74">
              <w:rPr>
                <w:rFonts w:asciiTheme="minorHAnsi" w:hAnsiTheme="minorHAnsi" w:cstheme="minorHAnsi"/>
                <w:b/>
                <w:bCs/>
                <w:sz w:val="20"/>
                <w:szCs w:val="20"/>
              </w:rPr>
              <w:t>Global Benefits Platform</w:t>
            </w:r>
            <w:r w:rsidR="000F1655" w:rsidRPr="00C538D0">
              <w:rPr>
                <w:rFonts w:asciiTheme="minorHAnsi" w:hAnsiTheme="minorHAnsi" w:cstheme="minorHAnsi"/>
                <w:sz w:val="20"/>
                <w:szCs w:val="20"/>
              </w:rPr>
              <w:t>“</w:t>
            </w:r>
            <w:r w:rsidRPr="00C538D0">
              <w:rPr>
                <w:rFonts w:asciiTheme="minorHAnsi" w:hAnsiTheme="minorHAnsi" w:cstheme="minorHAnsi"/>
                <w:sz w:val="20"/>
                <w:szCs w:val="20"/>
              </w:rPr>
              <w:t xml:space="preserve"> – </w:t>
            </w:r>
            <w:r w:rsidR="006A1A22" w:rsidRPr="00C538D0">
              <w:rPr>
                <w:rFonts w:asciiTheme="minorHAnsi" w:hAnsiTheme="minorHAnsi" w:cstheme="minorHAnsi"/>
                <w:sz w:val="20"/>
                <w:szCs w:val="20"/>
              </w:rPr>
              <w:t>solu</w:t>
            </w:r>
            <w:r w:rsidR="00C02081" w:rsidRPr="00C538D0">
              <w:rPr>
                <w:rFonts w:asciiTheme="minorHAnsi" w:hAnsiTheme="minorHAnsi" w:cstheme="minorHAnsi"/>
                <w:sz w:val="20"/>
                <w:szCs w:val="20"/>
              </w:rPr>
              <w:t>ț</w:t>
            </w:r>
            <w:r w:rsidR="006A1A22" w:rsidRPr="00C538D0">
              <w:rPr>
                <w:rFonts w:asciiTheme="minorHAnsi" w:hAnsiTheme="minorHAnsi" w:cstheme="minorHAnsi"/>
                <w:sz w:val="20"/>
                <w:szCs w:val="20"/>
              </w:rPr>
              <w:t>ia Mastercard utilizat</w:t>
            </w:r>
            <w:r w:rsidR="00C02081" w:rsidRPr="00C538D0">
              <w:rPr>
                <w:rFonts w:asciiTheme="minorHAnsi" w:hAnsiTheme="minorHAnsi" w:cstheme="minorHAnsi"/>
                <w:sz w:val="20"/>
                <w:szCs w:val="20"/>
              </w:rPr>
              <w:t>ă</w:t>
            </w:r>
            <w:r w:rsidR="006A1A22" w:rsidRPr="00C538D0">
              <w:rPr>
                <w:rFonts w:asciiTheme="minorHAnsi" w:hAnsiTheme="minorHAnsi" w:cstheme="minorHAnsi"/>
                <w:sz w:val="20"/>
                <w:szCs w:val="20"/>
              </w:rPr>
              <w:t xml:space="preserve"> pentru definirea regulior de acces </w:t>
            </w:r>
            <w:r w:rsidR="00C02081" w:rsidRPr="00C538D0">
              <w:rPr>
                <w:rFonts w:asciiTheme="minorHAnsi" w:hAnsiTheme="minorHAnsi" w:cstheme="minorHAnsi"/>
                <w:sz w:val="20"/>
                <w:szCs w:val="20"/>
              </w:rPr>
              <w:t>ș</w:t>
            </w:r>
            <w:r w:rsidR="006A1A22" w:rsidRPr="00C538D0">
              <w:rPr>
                <w:rFonts w:asciiTheme="minorHAnsi" w:hAnsiTheme="minorHAnsi" w:cstheme="minorHAnsi"/>
                <w:sz w:val="20"/>
                <w:szCs w:val="20"/>
              </w:rPr>
              <w:t>i</w:t>
            </w:r>
            <w:r w:rsidR="003C1D6F" w:rsidRPr="00C538D0">
              <w:rPr>
                <w:rFonts w:asciiTheme="minorHAnsi" w:hAnsiTheme="minorHAnsi" w:cstheme="minorHAnsi"/>
                <w:sz w:val="20"/>
                <w:szCs w:val="20"/>
              </w:rPr>
              <w:t xml:space="preserve"> verificarea eligibilit</w:t>
            </w:r>
            <w:r w:rsidR="00C02081" w:rsidRPr="00C538D0">
              <w:rPr>
                <w:rFonts w:asciiTheme="minorHAnsi" w:hAnsiTheme="minorHAnsi" w:cstheme="minorHAnsi"/>
                <w:sz w:val="20"/>
                <w:szCs w:val="20"/>
              </w:rPr>
              <w:t>ăț</w:t>
            </w:r>
            <w:r w:rsidR="003C1D6F" w:rsidRPr="00C538D0">
              <w:rPr>
                <w:rFonts w:asciiTheme="minorHAnsi" w:hAnsiTheme="minorHAnsi" w:cstheme="minorHAnsi"/>
                <w:sz w:val="20"/>
                <w:szCs w:val="20"/>
              </w:rPr>
              <w:t>i</w:t>
            </w:r>
            <w:r w:rsidR="00C02081" w:rsidRPr="00C538D0">
              <w:rPr>
                <w:rFonts w:asciiTheme="minorHAnsi" w:hAnsiTheme="minorHAnsi" w:cstheme="minorHAnsi"/>
                <w:sz w:val="20"/>
                <w:szCs w:val="20"/>
              </w:rPr>
              <w:t>i</w:t>
            </w:r>
            <w:r w:rsidR="003C1D6F" w:rsidRPr="00C538D0">
              <w:rPr>
                <w:rFonts w:asciiTheme="minorHAnsi" w:hAnsiTheme="minorHAnsi" w:cstheme="minorHAnsi"/>
                <w:sz w:val="20"/>
                <w:szCs w:val="20"/>
              </w:rPr>
              <w:t xml:space="preserve"> </w:t>
            </w:r>
            <w:r w:rsidR="00C02081" w:rsidRPr="00C538D0">
              <w:rPr>
                <w:rFonts w:asciiTheme="minorHAnsi" w:hAnsiTheme="minorHAnsi" w:cstheme="minorHAnsi"/>
                <w:sz w:val="20"/>
                <w:szCs w:val="20"/>
              </w:rPr>
              <w:t>î</w:t>
            </w:r>
            <w:r w:rsidR="003C1D6F" w:rsidRPr="00C538D0">
              <w:rPr>
                <w:rFonts w:asciiTheme="minorHAnsi" w:hAnsiTheme="minorHAnsi" w:cstheme="minorHAnsi"/>
                <w:sz w:val="20"/>
                <w:szCs w:val="20"/>
              </w:rPr>
              <w:t xml:space="preserve">n </w:t>
            </w:r>
            <w:r w:rsidR="004B1E9A">
              <w:rPr>
                <w:rFonts w:asciiTheme="minorHAnsi" w:hAnsiTheme="minorHAnsi" w:cstheme="minorHAnsi"/>
                <w:sz w:val="20"/>
                <w:szCs w:val="20"/>
              </w:rPr>
              <w:t xml:space="preserve">conformitate cu regulile </w:t>
            </w:r>
            <w:r w:rsidR="003C1D6F" w:rsidRPr="00C538D0">
              <w:rPr>
                <w:rFonts w:asciiTheme="minorHAnsi" w:hAnsiTheme="minorHAnsi" w:cstheme="minorHAnsi"/>
                <w:sz w:val="20"/>
                <w:szCs w:val="20"/>
              </w:rPr>
              <w:t>Programului</w:t>
            </w:r>
            <w:r w:rsidRPr="00C538D0">
              <w:rPr>
                <w:rFonts w:asciiTheme="minorHAnsi" w:hAnsiTheme="minorHAnsi" w:cstheme="minorHAnsi"/>
                <w:sz w:val="20"/>
                <w:szCs w:val="20"/>
              </w:rPr>
              <w:t>.</w:t>
            </w:r>
          </w:p>
        </w:tc>
      </w:tr>
      <w:tr w:rsidR="008E4AC2" w:rsidRPr="003154A4" w14:paraId="507BDE27" w14:textId="77777777" w:rsidTr="00004C58">
        <w:trPr>
          <w:trHeight w:val="615"/>
        </w:trPr>
        <w:tc>
          <w:tcPr>
            <w:tcW w:w="2476" w:type="pct"/>
          </w:tcPr>
          <w:p w14:paraId="441BDC50" w14:textId="6E1B2C31" w:rsidR="008E4AC2" w:rsidRPr="00C538D0" w:rsidRDefault="096537AF" w:rsidP="00611E74">
            <w:pPr>
              <w:pStyle w:val="TableParagraph"/>
              <w:spacing w:line="276" w:lineRule="auto"/>
              <w:ind w:left="0"/>
              <w:rPr>
                <w:rFonts w:asciiTheme="minorHAnsi" w:hAnsiTheme="minorHAnsi" w:cstheme="minorHAnsi"/>
                <w:sz w:val="20"/>
                <w:szCs w:val="20"/>
              </w:rPr>
            </w:pPr>
            <w:r w:rsidRPr="00C538D0">
              <w:rPr>
                <w:rFonts w:asciiTheme="minorHAnsi" w:hAnsiTheme="minorHAnsi" w:cstheme="minorHAnsi"/>
                <w:sz w:val="20"/>
                <w:szCs w:val="20"/>
              </w:rPr>
              <w:t>“</w:t>
            </w:r>
            <w:r w:rsidRPr="00C538D0">
              <w:rPr>
                <w:rFonts w:asciiTheme="minorHAnsi" w:hAnsiTheme="minorHAnsi" w:cstheme="minorHAnsi"/>
                <w:b/>
                <w:bCs/>
                <w:sz w:val="20"/>
                <w:szCs w:val="20"/>
              </w:rPr>
              <w:t>Website</w:t>
            </w:r>
            <w:r w:rsidRPr="00C538D0">
              <w:rPr>
                <w:rFonts w:asciiTheme="minorHAnsi" w:hAnsiTheme="minorHAnsi" w:cstheme="minorHAnsi"/>
                <w:sz w:val="20"/>
                <w:szCs w:val="20"/>
              </w:rPr>
              <w:t xml:space="preserve">” </w:t>
            </w:r>
            <w:r w:rsidR="46FEB0D5" w:rsidRPr="00C538D0">
              <w:rPr>
                <w:rFonts w:asciiTheme="minorHAnsi" w:hAnsiTheme="minorHAnsi" w:cstheme="minorHAnsi"/>
                <w:sz w:val="20"/>
                <w:szCs w:val="20"/>
              </w:rPr>
              <w:t xml:space="preserve">- </w:t>
            </w:r>
            <w:r w:rsidRPr="00C538D0">
              <w:rPr>
                <w:rFonts w:asciiTheme="minorHAnsi" w:hAnsiTheme="minorHAnsi" w:cstheme="minorHAnsi"/>
                <w:sz w:val="20"/>
                <w:szCs w:val="20"/>
              </w:rPr>
              <w:t xml:space="preserve">means the web page available at </w:t>
            </w:r>
            <w:r w:rsidR="4EDA8783" w:rsidRPr="00611E74">
              <w:rPr>
                <w:rFonts w:asciiTheme="minorHAnsi" w:hAnsiTheme="minorHAnsi" w:cstheme="minorHAnsi"/>
                <w:sz w:val="20"/>
                <w:szCs w:val="20"/>
              </w:rPr>
              <w:fldChar w:fldCharType="begin"/>
            </w:r>
            <w:r w:rsidR="4EDA8783" w:rsidRPr="00611E74">
              <w:rPr>
                <w:rFonts w:asciiTheme="minorHAnsi" w:hAnsiTheme="minorHAnsi" w:cstheme="minorHAnsi"/>
                <w:sz w:val="20"/>
                <w:szCs w:val="20"/>
              </w:rPr>
              <w:instrText>HYPERLINK "http://www.mastercard.ro" \h</w:instrText>
            </w:r>
            <w:r w:rsidR="4EDA8783" w:rsidRPr="00611E74">
              <w:rPr>
                <w:rFonts w:asciiTheme="minorHAnsi" w:hAnsiTheme="minorHAnsi" w:cstheme="minorHAnsi"/>
                <w:sz w:val="20"/>
                <w:szCs w:val="20"/>
              </w:rPr>
            </w:r>
            <w:r w:rsidR="4EDA8783" w:rsidRPr="00611E74">
              <w:rPr>
                <w:rFonts w:asciiTheme="minorHAnsi" w:hAnsiTheme="minorHAnsi" w:cstheme="minorHAnsi"/>
                <w:sz w:val="20"/>
                <w:szCs w:val="20"/>
              </w:rPr>
              <w:fldChar w:fldCharType="separate"/>
            </w:r>
            <w:r w:rsidR="4EDA8783" w:rsidRPr="00C538D0">
              <w:rPr>
                <w:rStyle w:val="Hyperlink"/>
                <w:rFonts w:asciiTheme="minorHAnsi" w:hAnsiTheme="minorHAnsi" w:cstheme="minorHAnsi"/>
                <w:sz w:val="20"/>
                <w:szCs w:val="20"/>
              </w:rPr>
              <w:t>www.mastercard.ro</w:t>
            </w:r>
            <w:r w:rsidR="4EDA8783" w:rsidRPr="00611E74">
              <w:rPr>
                <w:rFonts w:asciiTheme="minorHAnsi" w:hAnsiTheme="minorHAnsi" w:cstheme="minorHAnsi"/>
                <w:sz w:val="20"/>
                <w:szCs w:val="20"/>
              </w:rPr>
              <w:fldChar w:fldCharType="end"/>
            </w:r>
            <w:r w:rsidR="4EDA8783" w:rsidRPr="00C538D0">
              <w:rPr>
                <w:rFonts w:asciiTheme="minorHAnsi" w:hAnsiTheme="minorHAnsi" w:cstheme="minorHAnsi"/>
                <w:sz w:val="20"/>
                <w:szCs w:val="20"/>
              </w:rPr>
              <w:t xml:space="preserve"> and </w:t>
            </w:r>
            <w:r w:rsidR="4EDA8783" w:rsidRPr="00611E74">
              <w:rPr>
                <w:rFonts w:asciiTheme="minorHAnsi" w:hAnsiTheme="minorHAnsi" w:cstheme="minorHAnsi"/>
                <w:sz w:val="20"/>
                <w:szCs w:val="20"/>
              </w:rPr>
              <w:fldChar w:fldCharType="begin"/>
            </w:r>
            <w:r w:rsidR="4EDA8783" w:rsidRPr="00611E74">
              <w:rPr>
                <w:rFonts w:asciiTheme="minorHAnsi" w:hAnsiTheme="minorHAnsi" w:cstheme="minorHAnsi"/>
                <w:sz w:val="20"/>
                <w:szCs w:val="20"/>
              </w:rPr>
              <w:instrText>HYPERLINK "http://www.priceless.com" \h</w:instrText>
            </w:r>
            <w:r w:rsidR="4EDA8783" w:rsidRPr="00611E74">
              <w:rPr>
                <w:rFonts w:asciiTheme="minorHAnsi" w:hAnsiTheme="minorHAnsi" w:cstheme="minorHAnsi"/>
                <w:sz w:val="20"/>
                <w:szCs w:val="20"/>
              </w:rPr>
            </w:r>
            <w:r w:rsidR="4EDA8783" w:rsidRPr="00611E74">
              <w:rPr>
                <w:rFonts w:asciiTheme="minorHAnsi" w:hAnsiTheme="minorHAnsi" w:cstheme="minorHAnsi"/>
                <w:sz w:val="20"/>
                <w:szCs w:val="20"/>
              </w:rPr>
              <w:fldChar w:fldCharType="separate"/>
            </w:r>
            <w:r w:rsidR="4EDA8783" w:rsidRPr="00C538D0">
              <w:rPr>
                <w:rStyle w:val="Hyperlink"/>
                <w:rFonts w:asciiTheme="minorHAnsi" w:hAnsiTheme="minorHAnsi" w:cstheme="minorHAnsi"/>
                <w:sz w:val="20"/>
                <w:szCs w:val="20"/>
              </w:rPr>
              <w:t>www.priceless.com</w:t>
            </w:r>
            <w:r w:rsidR="4EDA8783" w:rsidRPr="00611E74">
              <w:rPr>
                <w:rFonts w:asciiTheme="minorHAnsi" w:hAnsiTheme="minorHAnsi" w:cstheme="minorHAnsi"/>
                <w:sz w:val="20"/>
                <w:szCs w:val="20"/>
              </w:rPr>
              <w:fldChar w:fldCharType="end"/>
            </w:r>
            <w:r w:rsidR="4EDA8783" w:rsidRPr="00C538D0">
              <w:rPr>
                <w:rFonts w:asciiTheme="minorHAnsi" w:hAnsiTheme="minorHAnsi" w:cstheme="minorHAnsi"/>
                <w:sz w:val="20"/>
                <w:szCs w:val="20"/>
              </w:rPr>
              <w:t xml:space="preserve"> </w:t>
            </w:r>
          </w:p>
        </w:tc>
        <w:tc>
          <w:tcPr>
            <w:tcW w:w="2524" w:type="pct"/>
          </w:tcPr>
          <w:p w14:paraId="7BDFB6FC" w14:textId="758EBADC" w:rsidR="008E4AC2" w:rsidRPr="00611E74" w:rsidRDefault="096537AF" w:rsidP="006548F0">
            <w:pPr>
              <w:pStyle w:val="TableParagraph"/>
              <w:spacing w:line="276" w:lineRule="auto"/>
              <w:ind w:left="0"/>
              <w:rPr>
                <w:rFonts w:asciiTheme="minorHAnsi" w:eastAsiaTheme="minorEastAsia" w:hAnsiTheme="minorHAnsi" w:cstheme="minorHAnsi"/>
                <w:sz w:val="20"/>
                <w:szCs w:val="20"/>
              </w:rPr>
            </w:pPr>
            <w:r w:rsidRPr="00611E74">
              <w:rPr>
                <w:rFonts w:asciiTheme="minorHAnsi" w:eastAsiaTheme="minorEastAsia" w:hAnsiTheme="minorHAnsi" w:cstheme="minorHAnsi"/>
                <w:sz w:val="20"/>
                <w:szCs w:val="20"/>
                <w:lang w:val="ro"/>
              </w:rPr>
              <w:t>„</w:t>
            </w:r>
            <w:r w:rsidRPr="00611E74">
              <w:rPr>
                <w:rFonts w:asciiTheme="minorHAnsi" w:eastAsiaTheme="minorEastAsia" w:hAnsiTheme="minorHAnsi" w:cstheme="minorHAnsi"/>
                <w:b/>
                <w:bCs/>
                <w:sz w:val="20"/>
                <w:szCs w:val="20"/>
                <w:lang w:val="ro"/>
              </w:rPr>
              <w:t>Site web</w:t>
            </w:r>
            <w:r w:rsidRPr="00611E74">
              <w:rPr>
                <w:rFonts w:asciiTheme="minorHAnsi" w:eastAsiaTheme="minorEastAsia" w:hAnsiTheme="minorHAnsi" w:cstheme="minorHAnsi"/>
                <w:sz w:val="20"/>
                <w:szCs w:val="20"/>
                <w:lang w:val="ro"/>
              </w:rPr>
              <w:t xml:space="preserve">” </w:t>
            </w:r>
            <w:r w:rsidR="79EA4AB7" w:rsidRPr="00C538D0">
              <w:rPr>
                <w:rFonts w:asciiTheme="minorHAnsi" w:eastAsiaTheme="minorEastAsia" w:hAnsiTheme="minorHAnsi" w:cstheme="minorHAnsi"/>
                <w:sz w:val="20"/>
                <w:szCs w:val="20"/>
                <w:lang w:val="ro"/>
              </w:rPr>
              <w:t xml:space="preserve">- </w:t>
            </w:r>
            <w:r w:rsidRPr="00611E74">
              <w:rPr>
                <w:rFonts w:asciiTheme="minorHAnsi" w:eastAsiaTheme="minorEastAsia" w:hAnsiTheme="minorHAnsi" w:cstheme="minorHAnsi"/>
                <w:sz w:val="20"/>
                <w:szCs w:val="20"/>
                <w:lang w:val="ro"/>
              </w:rPr>
              <w:t xml:space="preserve">înseamnă pagina web disponibilă la </w:t>
            </w:r>
            <w:hyperlink r:id="rId18">
              <w:r w:rsidR="19885AA3" w:rsidRPr="00611E74">
                <w:rPr>
                  <w:rStyle w:val="Hyperlink"/>
                  <w:rFonts w:asciiTheme="minorHAnsi" w:eastAsiaTheme="minorEastAsia" w:hAnsiTheme="minorHAnsi" w:cstheme="minorHAnsi"/>
                  <w:sz w:val="20"/>
                  <w:szCs w:val="20"/>
                  <w:lang w:val="ro"/>
                </w:rPr>
                <w:t>www.mastercard.ro</w:t>
              </w:r>
            </w:hyperlink>
            <w:r w:rsidR="4EDA8783" w:rsidRPr="00611E74">
              <w:rPr>
                <w:rStyle w:val="Hyperlink"/>
                <w:rFonts w:asciiTheme="minorHAnsi" w:eastAsiaTheme="minorEastAsia" w:hAnsiTheme="minorHAnsi" w:cstheme="minorHAnsi"/>
                <w:sz w:val="20"/>
                <w:szCs w:val="20"/>
                <w:lang w:val="ro"/>
              </w:rPr>
              <w:t xml:space="preserve"> </w:t>
            </w:r>
            <w:r w:rsidR="4EDA8783" w:rsidRPr="00611E74">
              <w:rPr>
                <w:rStyle w:val="Hyperlink"/>
                <w:rFonts w:asciiTheme="minorHAnsi" w:eastAsiaTheme="minorEastAsia" w:hAnsiTheme="minorHAnsi" w:cstheme="minorHAnsi"/>
                <w:color w:val="auto"/>
                <w:sz w:val="20"/>
                <w:szCs w:val="20"/>
                <w:u w:val="none"/>
                <w:lang w:val="ro"/>
              </w:rPr>
              <w:t xml:space="preserve">si </w:t>
            </w:r>
            <w:hyperlink r:id="rId19">
              <w:r w:rsidR="4EDA8783" w:rsidRPr="00611E74">
                <w:rPr>
                  <w:rStyle w:val="Hyperlink"/>
                  <w:rFonts w:asciiTheme="minorHAnsi" w:eastAsiaTheme="minorEastAsia" w:hAnsiTheme="minorHAnsi" w:cstheme="minorHAnsi"/>
                  <w:sz w:val="20"/>
                  <w:szCs w:val="20"/>
                  <w:lang w:val="ro"/>
                </w:rPr>
                <w:t>www.priceless.com</w:t>
              </w:r>
            </w:hyperlink>
            <w:r w:rsidR="4EDA8783" w:rsidRPr="00611E74">
              <w:rPr>
                <w:rStyle w:val="Hyperlink"/>
                <w:rFonts w:asciiTheme="minorHAnsi" w:eastAsiaTheme="minorEastAsia" w:hAnsiTheme="minorHAnsi" w:cstheme="minorHAnsi"/>
                <w:color w:val="auto"/>
                <w:sz w:val="20"/>
                <w:szCs w:val="20"/>
                <w:u w:val="none"/>
                <w:lang w:val="ro"/>
              </w:rPr>
              <w:t xml:space="preserve"> </w:t>
            </w:r>
          </w:p>
        </w:tc>
      </w:tr>
      <w:tr w:rsidR="00614E84" w:rsidRPr="003154A4" w14:paraId="215F2756" w14:textId="31493986" w:rsidTr="00004C58">
        <w:tc>
          <w:tcPr>
            <w:tcW w:w="2476" w:type="pct"/>
          </w:tcPr>
          <w:p w14:paraId="4B6CA0BC" w14:textId="451CE7A2" w:rsidR="00614E84" w:rsidRPr="003154A4" w:rsidRDefault="00614E84" w:rsidP="00611E74">
            <w:pPr>
              <w:pStyle w:val="TableParagraph"/>
              <w:numPr>
                <w:ilvl w:val="0"/>
                <w:numId w:val="9"/>
              </w:numPr>
              <w:spacing w:line="276" w:lineRule="auto"/>
              <w:ind w:left="0" w:firstLine="0"/>
              <w:rPr>
                <w:rFonts w:asciiTheme="minorHAnsi" w:hAnsiTheme="minorHAnsi" w:cstheme="minorBidi"/>
                <w:sz w:val="20"/>
                <w:szCs w:val="20"/>
              </w:rPr>
            </w:pPr>
            <w:r w:rsidRPr="00C10C61">
              <w:rPr>
                <w:rFonts w:asciiTheme="minorHAnsi" w:hAnsiTheme="minorHAnsi" w:cstheme="minorBidi"/>
                <w:b/>
                <w:bCs/>
                <w:sz w:val="20"/>
                <w:szCs w:val="20"/>
              </w:rPr>
              <w:t>Eligibility to access the Premium Location</w:t>
            </w:r>
            <w:r w:rsidRPr="003154A4">
              <w:rPr>
                <w:rFonts w:asciiTheme="minorHAnsi" w:hAnsiTheme="minorHAnsi" w:cstheme="minorBidi"/>
                <w:sz w:val="20"/>
                <w:szCs w:val="20"/>
              </w:rPr>
              <w:t xml:space="preserve"> –</w:t>
            </w:r>
            <w:r w:rsidR="00EB275A">
              <w:rPr>
                <w:rFonts w:asciiTheme="minorHAnsi" w:hAnsiTheme="minorHAnsi" w:cstheme="minorBidi"/>
                <w:sz w:val="20"/>
                <w:szCs w:val="20"/>
              </w:rPr>
              <w:t xml:space="preserve"> </w:t>
            </w:r>
            <w:r w:rsidRPr="003154A4">
              <w:rPr>
                <w:rFonts w:asciiTheme="minorHAnsi" w:hAnsiTheme="minorHAnsi" w:cstheme="minorBidi"/>
                <w:sz w:val="20"/>
                <w:szCs w:val="20"/>
              </w:rPr>
              <w:t>By accepting the</w:t>
            </w:r>
            <w:r w:rsidR="00723E95">
              <w:rPr>
                <w:rFonts w:asciiTheme="minorHAnsi" w:hAnsiTheme="minorHAnsi" w:cstheme="minorBidi"/>
                <w:sz w:val="20"/>
                <w:szCs w:val="20"/>
              </w:rPr>
              <w:t>se</w:t>
            </w:r>
            <w:r w:rsidRPr="003154A4">
              <w:rPr>
                <w:rFonts w:asciiTheme="minorHAnsi" w:hAnsiTheme="minorHAnsi" w:cstheme="minorBidi"/>
                <w:sz w:val="20"/>
                <w:szCs w:val="20"/>
              </w:rPr>
              <w:t xml:space="preserve"> Rules, Issuer Cardholder shall be eligible to acces</w:t>
            </w:r>
            <w:r w:rsidR="00C10C61">
              <w:rPr>
                <w:rFonts w:asciiTheme="minorHAnsi" w:hAnsiTheme="minorHAnsi" w:cstheme="minorBidi"/>
                <w:sz w:val="20"/>
                <w:szCs w:val="20"/>
              </w:rPr>
              <w:t>s</w:t>
            </w:r>
            <w:r w:rsidRPr="003154A4">
              <w:rPr>
                <w:rFonts w:asciiTheme="minorHAnsi" w:hAnsiTheme="minorHAnsi" w:cstheme="minorBidi"/>
                <w:sz w:val="20"/>
                <w:szCs w:val="20"/>
              </w:rPr>
              <w:t xml:space="preserve"> the </w:t>
            </w:r>
            <w:r w:rsidR="00723E95">
              <w:rPr>
                <w:rFonts w:asciiTheme="minorHAnsi" w:hAnsiTheme="minorHAnsi" w:cstheme="minorBidi"/>
                <w:sz w:val="20"/>
                <w:szCs w:val="20"/>
              </w:rPr>
              <w:t xml:space="preserve">Premium </w:t>
            </w:r>
            <w:r w:rsidRPr="003154A4">
              <w:rPr>
                <w:rFonts w:asciiTheme="minorHAnsi" w:hAnsiTheme="minorHAnsi" w:cstheme="minorBidi"/>
                <w:sz w:val="20"/>
                <w:szCs w:val="20"/>
              </w:rPr>
              <w:t>Location in accordance with the terms define</w:t>
            </w:r>
            <w:r w:rsidR="00723E95">
              <w:rPr>
                <w:rFonts w:asciiTheme="minorHAnsi" w:hAnsiTheme="minorHAnsi" w:cstheme="minorBidi"/>
                <w:sz w:val="20"/>
                <w:szCs w:val="20"/>
              </w:rPr>
              <w:t>d</w:t>
            </w:r>
            <w:r w:rsidRPr="003154A4">
              <w:rPr>
                <w:rFonts w:asciiTheme="minorHAnsi" w:hAnsiTheme="minorHAnsi" w:cstheme="minorBidi"/>
                <w:sz w:val="20"/>
                <w:szCs w:val="20"/>
              </w:rPr>
              <w:t xml:space="preserve"> below in these Rules.</w:t>
            </w:r>
            <w:r w:rsidR="007F4987" w:rsidRPr="007F4987">
              <w:rPr>
                <w:rFonts w:asciiTheme="minorHAnsi" w:hAnsiTheme="minorHAnsi" w:cstheme="minorBidi"/>
                <w:sz w:val="20"/>
                <w:szCs w:val="20"/>
              </w:rPr>
              <w:t>.</w:t>
            </w:r>
            <w:r w:rsidR="00721180" w:rsidRPr="003154A4">
              <w:rPr>
                <w:rFonts w:asciiTheme="minorHAnsi" w:hAnsiTheme="minorHAnsi" w:cstheme="minorBidi"/>
                <w:sz w:val="20"/>
                <w:szCs w:val="20"/>
              </w:rPr>
              <w:t xml:space="preserve"> </w:t>
            </w:r>
            <w:r w:rsidR="00721180">
              <w:rPr>
                <w:rFonts w:asciiTheme="minorHAnsi" w:hAnsiTheme="minorHAnsi" w:cstheme="minorBidi"/>
                <w:sz w:val="20"/>
                <w:szCs w:val="20"/>
              </w:rPr>
              <w:t>B</w:t>
            </w:r>
            <w:r w:rsidR="00721180" w:rsidRPr="003154A4">
              <w:rPr>
                <w:rFonts w:asciiTheme="minorHAnsi" w:hAnsiTheme="minorHAnsi" w:cstheme="minorBidi"/>
                <w:sz w:val="20"/>
                <w:szCs w:val="20"/>
              </w:rPr>
              <w:t xml:space="preserve">y accesing the Premium Location, during the Program, Issuer Cardholder is </w:t>
            </w:r>
            <w:r w:rsidR="00721180" w:rsidRPr="00B31424">
              <w:rPr>
                <w:rFonts w:asciiTheme="minorHAnsi" w:hAnsiTheme="minorHAnsi" w:cstheme="minorBidi"/>
                <w:sz w:val="20"/>
                <w:szCs w:val="20"/>
              </w:rPr>
              <w:t>presumed to accept these Rules</w:t>
            </w:r>
            <w:r w:rsidR="00721180" w:rsidRPr="003154A4">
              <w:rPr>
                <w:rFonts w:asciiTheme="minorHAnsi" w:hAnsiTheme="minorHAnsi" w:cstheme="minorBidi"/>
                <w:sz w:val="20"/>
                <w:szCs w:val="20"/>
              </w:rPr>
              <w:t xml:space="preserve">.  </w:t>
            </w:r>
          </w:p>
        </w:tc>
        <w:tc>
          <w:tcPr>
            <w:tcW w:w="2524" w:type="pct"/>
          </w:tcPr>
          <w:p w14:paraId="4D7C8E86" w14:textId="752E10BE" w:rsidR="00614E84" w:rsidRDefault="00614E84" w:rsidP="00611E74">
            <w:pPr>
              <w:pStyle w:val="TableParagraph"/>
              <w:numPr>
                <w:ilvl w:val="0"/>
                <w:numId w:val="8"/>
              </w:numPr>
              <w:spacing w:line="276" w:lineRule="auto"/>
              <w:ind w:left="72" w:hanging="72"/>
              <w:rPr>
                <w:rFonts w:asciiTheme="minorHAnsi" w:hAnsiTheme="minorHAnsi" w:cstheme="minorBidi"/>
                <w:sz w:val="20"/>
                <w:szCs w:val="20"/>
                <w:lang w:val="ro"/>
              </w:rPr>
            </w:pPr>
            <w:r w:rsidRPr="00C10C61">
              <w:rPr>
                <w:rFonts w:asciiTheme="minorHAnsi" w:hAnsiTheme="minorHAnsi" w:cstheme="minorBidi"/>
                <w:b/>
                <w:bCs/>
                <w:sz w:val="20"/>
                <w:szCs w:val="20"/>
                <w:lang w:val="ro"/>
              </w:rPr>
              <w:t>Eligibilitate de acces în Locația Premium</w:t>
            </w:r>
            <w:r w:rsidRPr="003154A4">
              <w:rPr>
                <w:rFonts w:asciiTheme="minorHAnsi" w:hAnsiTheme="minorHAnsi" w:cstheme="minorBidi"/>
                <w:sz w:val="20"/>
                <w:szCs w:val="20"/>
                <w:lang w:val="ro"/>
              </w:rPr>
              <w:t xml:space="preserve"> - Prin acceptarea prezentului Regulament, Titularul </w:t>
            </w:r>
            <w:r w:rsidR="00CF74EE">
              <w:rPr>
                <w:rFonts w:asciiTheme="minorHAnsi" w:hAnsiTheme="minorHAnsi" w:cstheme="minorBidi"/>
                <w:sz w:val="20"/>
                <w:szCs w:val="20"/>
                <w:lang w:val="ro"/>
              </w:rPr>
              <w:t>C</w:t>
            </w:r>
            <w:r w:rsidRPr="003154A4">
              <w:rPr>
                <w:rFonts w:asciiTheme="minorHAnsi" w:hAnsiTheme="minorHAnsi" w:cstheme="minorBidi"/>
                <w:sz w:val="20"/>
                <w:szCs w:val="20"/>
                <w:lang w:val="ro"/>
              </w:rPr>
              <w:t>ardului emis de Instituția Emitentă va fi eligibil să acceseze Locația</w:t>
            </w:r>
            <w:r w:rsidR="00723E95">
              <w:rPr>
                <w:rFonts w:asciiTheme="minorHAnsi" w:hAnsiTheme="minorHAnsi" w:cstheme="minorBidi"/>
                <w:sz w:val="20"/>
                <w:szCs w:val="20"/>
                <w:lang w:val="ro"/>
              </w:rPr>
              <w:t xml:space="preserve"> Premium</w:t>
            </w:r>
            <w:r w:rsidRPr="003154A4">
              <w:rPr>
                <w:rFonts w:asciiTheme="minorHAnsi" w:hAnsiTheme="minorHAnsi" w:cstheme="minorBidi"/>
                <w:sz w:val="20"/>
                <w:szCs w:val="20"/>
                <w:lang w:val="ro"/>
              </w:rPr>
              <w:t xml:space="preserve"> în conformitate cu termenii definiți mai jos în prezentul Regulament. </w:t>
            </w:r>
            <w:r w:rsidR="00721180">
              <w:rPr>
                <w:rFonts w:asciiTheme="minorHAnsi" w:hAnsiTheme="minorHAnsi" w:cstheme="minorBidi"/>
                <w:sz w:val="20"/>
                <w:szCs w:val="20"/>
                <w:lang w:val="ro"/>
              </w:rPr>
              <w:t>P</w:t>
            </w:r>
            <w:r w:rsidR="00721180" w:rsidRPr="003154A4">
              <w:rPr>
                <w:rFonts w:asciiTheme="minorHAnsi" w:hAnsiTheme="minorHAnsi" w:cstheme="minorBidi"/>
                <w:sz w:val="20"/>
                <w:szCs w:val="20"/>
                <w:lang w:val="ro"/>
              </w:rPr>
              <w:t xml:space="preserve">rin accesarea Locației Premium, pe durata Programului, Titularul </w:t>
            </w:r>
            <w:r w:rsidR="00721180">
              <w:rPr>
                <w:rFonts w:asciiTheme="minorHAnsi" w:hAnsiTheme="minorHAnsi" w:cstheme="minorBidi"/>
                <w:sz w:val="20"/>
                <w:szCs w:val="20"/>
                <w:lang w:val="ro"/>
              </w:rPr>
              <w:t>C</w:t>
            </w:r>
            <w:r w:rsidR="00721180" w:rsidRPr="003154A4">
              <w:rPr>
                <w:rFonts w:asciiTheme="minorHAnsi" w:hAnsiTheme="minorHAnsi" w:cstheme="minorBidi"/>
                <w:sz w:val="20"/>
                <w:szCs w:val="20"/>
                <w:lang w:val="ro"/>
              </w:rPr>
              <w:t xml:space="preserve">ardului emis de Instituția Emitentă </w:t>
            </w:r>
            <w:r w:rsidR="00721180">
              <w:rPr>
                <w:rFonts w:asciiTheme="minorHAnsi" w:hAnsiTheme="minorHAnsi" w:cstheme="minorBidi"/>
                <w:sz w:val="20"/>
                <w:szCs w:val="20"/>
                <w:lang w:val="ro"/>
              </w:rPr>
              <w:t>este prezumat că acceptă prezentul Regulament</w:t>
            </w:r>
            <w:r w:rsidR="00C02081">
              <w:rPr>
                <w:rFonts w:asciiTheme="minorHAnsi" w:hAnsiTheme="minorHAnsi" w:cstheme="minorBidi"/>
                <w:sz w:val="20"/>
                <w:szCs w:val="20"/>
                <w:lang w:val="ro"/>
              </w:rPr>
              <w:t>.</w:t>
            </w:r>
          </w:p>
          <w:p w14:paraId="61308A0B" w14:textId="7AC77BC4" w:rsidR="00CF74EE" w:rsidRPr="003154A4" w:rsidRDefault="00CF74EE" w:rsidP="00614E84">
            <w:pPr>
              <w:pStyle w:val="TableParagraph"/>
              <w:spacing w:line="276" w:lineRule="auto"/>
              <w:ind w:left="0"/>
              <w:rPr>
                <w:rFonts w:asciiTheme="minorHAnsi" w:hAnsiTheme="minorHAnsi" w:cstheme="minorBidi"/>
                <w:b/>
                <w:sz w:val="20"/>
                <w:szCs w:val="20"/>
              </w:rPr>
            </w:pPr>
          </w:p>
        </w:tc>
      </w:tr>
      <w:tr w:rsidR="00614E84" w:rsidRPr="003154A4" w14:paraId="380B8513" w14:textId="395FC25F" w:rsidTr="00004C58">
        <w:tc>
          <w:tcPr>
            <w:tcW w:w="2476" w:type="pct"/>
          </w:tcPr>
          <w:p w14:paraId="20C1240D" w14:textId="47C609EC" w:rsidR="00ED4E9E" w:rsidRDefault="00CB5DF1" w:rsidP="001B2195">
            <w:pPr>
              <w:pStyle w:val="TableParagraph"/>
              <w:spacing w:line="276" w:lineRule="auto"/>
              <w:ind w:left="360"/>
              <w:rPr>
                <w:rFonts w:asciiTheme="minorHAnsi" w:hAnsiTheme="minorHAnsi" w:cstheme="minorHAnsi"/>
                <w:sz w:val="20"/>
                <w:szCs w:val="20"/>
              </w:rPr>
            </w:pPr>
            <w:r w:rsidRPr="00CB5DF1">
              <w:rPr>
                <w:rFonts w:asciiTheme="minorHAnsi" w:hAnsiTheme="minorHAnsi" w:cstheme="minorHAnsi"/>
                <w:sz w:val="20"/>
                <w:szCs w:val="20"/>
              </w:rPr>
              <w:t>.</w:t>
            </w:r>
            <w:r w:rsidR="00F85662">
              <w:rPr>
                <w:rFonts w:asciiTheme="minorHAnsi" w:hAnsiTheme="minorHAnsi" w:cstheme="minorHAnsi"/>
                <w:sz w:val="20"/>
                <w:szCs w:val="20"/>
              </w:rPr>
              <w:t xml:space="preserve"> </w:t>
            </w:r>
          </w:p>
          <w:p w14:paraId="37048EB5" w14:textId="77777777" w:rsidR="00ED4E9E" w:rsidRDefault="00ED4E9E" w:rsidP="00614E84">
            <w:pPr>
              <w:pStyle w:val="TableParagraph"/>
              <w:spacing w:line="276" w:lineRule="auto"/>
              <w:ind w:left="0"/>
              <w:rPr>
                <w:rFonts w:asciiTheme="minorHAnsi" w:hAnsiTheme="minorHAnsi" w:cstheme="minorHAnsi"/>
                <w:sz w:val="20"/>
                <w:szCs w:val="20"/>
              </w:rPr>
            </w:pPr>
          </w:p>
          <w:p w14:paraId="50FDEA1F" w14:textId="511994CC" w:rsidR="00614E84" w:rsidRPr="00836DB7" w:rsidRDefault="00614E84" w:rsidP="00614E84">
            <w:pPr>
              <w:pStyle w:val="TableParagraph"/>
              <w:spacing w:line="276" w:lineRule="auto"/>
              <w:ind w:left="0"/>
              <w:rPr>
                <w:rFonts w:asciiTheme="minorHAnsi" w:hAnsiTheme="minorHAnsi" w:cstheme="minorHAnsi"/>
                <w:sz w:val="20"/>
                <w:szCs w:val="20"/>
                <w:lang w:val="en-US"/>
              </w:rPr>
            </w:pPr>
          </w:p>
        </w:tc>
        <w:tc>
          <w:tcPr>
            <w:tcW w:w="2524" w:type="pct"/>
          </w:tcPr>
          <w:p w14:paraId="29B079B9" w14:textId="2C1FC1BA" w:rsidR="00ED4E9E" w:rsidRPr="003154A4" w:rsidRDefault="00ED4E9E" w:rsidP="00611E74">
            <w:pPr>
              <w:pStyle w:val="TableParagraph"/>
              <w:spacing w:line="276" w:lineRule="auto"/>
              <w:ind w:left="72" w:firstLine="288"/>
              <w:rPr>
                <w:rFonts w:asciiTheme="minorHAnsi" w:hAnsiTheme="minorHAnsi" w:cstheme="minorHAnsi"/>
                <w:sz w:val="20"/>
                <w:szCs w:val="20"/>
              </w:rPr>
            </w:pPr>
          </w:p>
        </w:tc>
      </w:tr>
      <w:tr w:rsidR="00EA2AA7" w:rsidRPr="003154A4" w14:paraId="645C378A" w14:textId="77777777" w:rsidTr="00004C58">
        <w:tc>
          <w:tcPr>
            <w:tcW w:w="2476" w:type="pct"/>
          </w:tcPr>
          <w:p w14:paraId="19EF9176" w14:textId="0B35568E" w:rsidR="00EA2AA7" w:rsidRPr="003154A4" w:rsidRDefault="00EA2AA7" w:rsidP="001B2195">
            <w:pPr>
              <w:pStyle w:val="TableParagraph"/>
              <w:spacing w:line="276" w:lineRule="auto"/>
              <w:ind w:left="360"/>
              <w:rPr>
                <w:rFonts w:asciiTheme="minorHAnsi" w:hAnsiTheme="minorHAnsi" w:cstheme="minorHAnsi"/>
                <w:sz w:val="20"/>
                <w:szCs w:val="20"/>
              </w:rPr>
            </w:pPr>
            <w:r w:rsidRPr="00640C4A">
              <w:rPr>
                <w:rFonts w:asciiTheme="minorHAnsi" w:hAnsiTheme="minorHAnsi" w:cstheme="minorHAnsi"/>
                <w:sz w:val="20"/>
                <w:szCs w:val="20"/>
              </w:rPr>
              <w:t>Issuer, as</w:t>
            </w:r>
            <w:r>
              <w:rPr>
                <w:rFonts w:asciiTheme="minorHAnsi" w:hAnsiTheme="minorHAnsi" w:cstheme="minorHAnsi"/>
                <w:sz w:val="20"/>
                <w:szCs w:val="20"/>
              </w:rPr>
              <w:t xml:space="preserve"> the</w:t>
            </w:r>
            <w:r w:rsidRPr="00640C4A">
              <w:rPr>
                <w:rFonts w:asciiTheme="minorHAnsi" w:hAnsiTheme="minorHAnsi" w:cstheme="minorHAnsi"/>
                <w:sz w:val="20"/>
                <w:szCs w:val="20"/>
              </w:rPr>
              <w:t xml:space="preserve"> controller</w:t>
            </w:r>
            <w:r>
              <w:rPr>
                <w:rFonts w:asciiTheme="minorHAnsi" w:hAnsiTheme="minorHAnsi" w:cstheme="minorHAnsi"/>
                <w:sz w:val="20"/>
                <w:szCs w:val="20"/>
              </w:rPr>
              <w:t xml:space="preserve"> within the personal data protection legislation meaning</w:t>
            </w:r>
            <w:r w:rsidRPr="00640C4A">
              <w:rPr>
                <w:rFonts w:asciiTheme="minorHAnsi" w:hAnsiTheme="minorHAnsi" w:cstheme="minorHAnsi"/>
                <w:sz w:val="20"/>
                <w:szCs w:val="20"/>
              </w:rPr>
              <w:t>, process</w:t>
            </w:r>
            <w:r w:rsidR="00B67334">
              <w:rPr>
                <w:rFonts w:asciiTheme="minorHAnsi" w:hAnsiTheme="minorHAnsi" w:cstheme="minorHAnsi"/>
                <w:sz w:val="20"/>
                <w:szCs w:val="20"/>
              </w:rPr>
              <w:t>es</w:t>
            </w:r>
            <w:r w:rsidRPr="00640C4A">
              <w:rPr>
                <w:rFonts w:asciiTheme="minorHAnsi" w:hAnsiTheme="minorHAnsi" w:cstheme="minorHAnsi"/>
                <w:sz w:val="20"/>
                <w:szCs w:val="20"/>
              </w:rPr>
              <w:t xml:space="preserve"> the personal data of Cardholders in accordance with all applicable personal data protection requirements, </w:t>
            </w:r>
            <w:r w:rsidR="00B67334" w:rsidRPr="00B67334">
              <w:rPr>
                <w:rFonts w:asciiTheme="minorHAnsi" w:hAnsiTheme="minorHAnsi" w:cstheme="minorHAnsi"/>
                <w:sz w:val="20"/>
                <w:szCs w:val="20"/>
              </w:rPr>
              <w:t>according to the framework document available at: https://www.eximbank.ro/protectia-datelor</w:t>
            </w:r>
            <w:r w:rsidRPr="00640C4A">
              <w:rPr>
                <w:rFonts w:asciiTheme="minorHAnsi" w:hAnsiTheme="minorHAnsi" w:cstheme="minorHAnsi"/>
                <w:sz w:val="20"/>
                <w:szCs w:val="20"/>
              </w:rPr>
              <w:t>.</w:t>
            </w:r>
          </w:p>
        </w:tc>
        <w:tc>
          <w:tcPr>
            <w:tcW w:w="2524" w:type="pct"/>
          </w:tcPr>
          <w:p w14:paraId="16AC2034" w14:textId="4C4EFC3A" w:rsidR="00EA2AA7" w:rsidRPr="003154A4" w:rsidRDefault="00EA2AA7" w:rsidP="00611E74">
            <w:pPr>
              <w:pStyle w:val="TableParagraph"/>
              <w:spacing w:line="276" w:lineRule="auto"/>
              <w:ind w:left="72" w:firstLine="288"/>
              <w:rPr>
                <w:rFonts w:asciiTheme="minorHAnsi" w:hAnsiTheme="minorHAnsi" w:cstheme="minorHAnsi"/>
                <w:sz w:val="20"/>
                <w:szCs w:val="20"/>
                <w:lang w:val="ro"/>
              </w:rPr>
            </w:pPr>
            <w:r>
              <w:rPr>
                <w:rFonts w:asciiTheme="minorHAnsi" w:hAnsiTheme="minorHAnsi" w:cstheme="minorHAnsi"/>
                <w:sz w:val="20"/>
                <w:szCs w:val="20"/>
              </w:rPr>
              <w:t>Instituția Emitentă</w:t>
            </w:r>
            <w:r w:rsidRPr="00ED4E9E">
              <w:rPr>
                <w:rFonts w:asciiTheme="minorHAnsi" w:hAnsiTheme="minorHAnsi" w:cstheme="minorHAnsi"/>
                <w:sz w:val="20"/>
                <w:szCs w:val="20"/>
              </w:rPr>
              <w:t>, în calitate de operator</w:t>
            </w:r>
            <w:r>
              <w:rPr>
                <w:rFonts w:asciiTheme="minorHAnsi" w:hAnsiTheme="minorHAnsi" w:cstheme="minorHAnsi"/>
                <w:sz w:val="20"/>
                <w:szCs w:val="20"/>
              </w:rPr>
              <w:t xml:space="preserve"> în sensul legislației privind protecția datelor cu caracter personal</w:t>
            </w:r>
            <w:r w:rsidRPr="00ED4E9E">
              <w:rPr>
                <w:rFonts w:asciiTheme="minorHAnsi" w:hAnsiTheme="minorHAnsi" w:cstheme="minorHAnsi"/>
                <w:sz w:val="20"/>
                <w:szCs w:val="20"/>
              </w:rPr>
              <w:t>, prelucre</w:t>
            </w:r>
            <w:r w:rsidR="0065006D">
              <w:rPr>
                <w:rFonts w:asciiTheme="minorHAnsi" w:hAnsiTheme="minorHAnsi" w:cstheme="minorHAnsi"/>
                <w:sz w:val="20"/>
                <w:szCs w:val="20"/>
              </w:rPr>
              <w:t>az</w:t>
            </w:r>
            <w:r w:rsidR="0065006D">
              <w:rPr>
                <w:rFonts w:asciiTheme="minorHAnsi" w:hAnsiTheme="minorHAnsi" w:cstheme="minorHAnsi"/>
                <w:sz w:val="20"/>
                <w:szCs w:val="20"/>
                <w:lang w:val="ro-RO"/>
              </w:rPr>
              <w:t>ă</w:t>
            </w:r>
            <w:r w:rsidRPr="00ED4E9E">
              <w:rPr>
                <w:rFonts w:asciiTheme="minorHAnsi" w:hAnsiTheme="minorHAnsi" w:cstheme="minorHAnsi"/>
                <w:sz w:val="20"/>
                <w:szCs w:val="20"/>
              </w:rPr>
              <w:t xml:space="preserve"> datele cu caracter personal ale </w:t>
            </w:r>
            <w:r>
              <w:rPr>
                <w:rFonts w:asciiTheme="minorHAnsi" w:hAnsiTheme="minorHAnsi" w:cstheme="minorHAnsi"/>
                <w:sz w:val="20"/>
                <w:szCs w:val="20"/>
              </w:rPr>
              <w:t>Titularilor C</w:t>
            </w:r>
            <w:r w:rsidRPr="00ED4E9E">
              <w:rPr>
                <w:rFonts w:asciiTheme="minorHAnsi" w:hAnsiTheme="minorHAnsi" w:cstheme="minorHAnsi"/>
                <w:sz w:val="20"/>
                <w:szCs w:val="20"/>
              </w:rPr>
              <w:t>arduri</w:t>
            </w:r>
            <w:r>
              <w:rPr>
                <w:rFonts w:asciiTheme="minorHAnsi" w:hAnsiTheme="minorHAnsi" w:cstheme="minorHAnsi"/>
                <w:sz w:val="20"/>
                <w:szCs w:val="20"/>
              </w:rPr>
              <w:t>lor emise de Institu</w:t>
            </w:r>
            <w:proofErr w:type="spellStart"/>
            <w:r>
              <w:rPr>
                <w:rFonts w:asciiTheme="minorHAnsi" w:hAnsiTheme="minorHAnsi" w:cstheme="minorHAnsi"/>
                <w:sz w:val="20"/>
                <w:szCs w:val="20"/>
                <w:lang w:val="ro-RO"/>
              </w:rPr>
              <w:t>ția</w:t>
            </w:r>
            <w:proofErr w:type="spellEnd"/>
            <w:r>
              <w:rPr>
                <w:rFonts w:asciiTheme="minorHAnsi" w:hAnsiTheme="minorHAnsi" w:cstheme="minorHAnsi"/>
                <w:sz w:val="20"/>
                <w:szCs w:val="20"/>
                <w:lang w:val="ro-RO"/>
              </w:rPr>
              <w:t xml:space="preserve"> Emitentă </w:t>
            </w:r>
            <w:r w:rsidRPr="00ED4E9E">
              <w:rPr>
                <w:rFonts w:asciiTheme="minorHAnsi" w:hAnsiTheme="minorHAnsi" w:cstheme="minorHAnsi"/>
                <w:sz w:val="20"/>
                <w:szCs w:val="20"/>
              </w:rPr>
              <w:t>în conformitate cu toate cerințele aplicabile în materie de protecție a datelor cu caracter personal,</w:t>
            </w:r>
            <w:r w:rsidR="0065006D">
              <w:rPr>
                <w:rFonts w:asciiTheme="minorHAnsi" w:hAnsiTheme="minorHAnsi" w:cstheme="minorHAnsi"/>
                <w:sz w:val="20"/>
                <w:szCs w:val="20"/>
              </w:rPr>
              <w:t xml:space="preserve"> </w:t>
            </w:r>
            <w:r w:rsidR="0065006D" w:rsidRPr="0065006D">
              <w:rPr>
                <w:rFonts w:asciiTheme="minorHAnsi" w:hAnsiTheme="minorHAnsi" w:cstheme="minorHAnsi"/>
                <w:sz w:val="20"/>
                <w:szCs w:val="20"/>
              </w:rPr>
              <w:t>conform documentului cadru disponibil pe : https://www.eximbank.ro/protectia-datelor/</w:t>
            </w:r>
            <w:r w:rsidR="0065006D">
              <w:rPr>
                <w:rFonts w:asciiTheme="minorHAnsi" w:hAnsiTheme="minorHAnsi" w:cstheme="minorHAnsi"/>
                <w:sz w:val="20"/>
                <w:szCs w:val="20"/>
              </w:rPr>
              <w:t>.</w:t>
            </w:r>
            <w:r w:rsidRPr="00ED4E9E">
              <w:rPr>
                <w:rFonts w:asciiTheme="minorHAnsi" w:hAnsiTheme="minorHAnsi" w:cstheme="minorHAnsi"/>
                <w:sz w:val="20"/>
                <w:szCs w:val="20"/>
              </w:rPr>
              <w:t>.</w:t>
            </w:r>
          </w:p>
        </w:tc>
      </w:tr>
      <w:tr w:rsidR="00614E84" w:rsidRPr="003154A4" w14:paraId="7E27087D" w14:textId="723A856C" w:rsidTr="00004C58">
        <w:tc>
          <w:tcPr>
            <w:tcW w:w="2476" w:type="pct"/>
          </w:tcPr>
          <w:p w14:paraId="2CFCED44" w14:textId="0D2F0CF3" w:rsidR="00614E84" w:rsidRPr="00BA4E3B" w:rsidRDefault="00614E84" w:rsidP="001B2195">
            <w:pPr>
              <w:pStyle w:val="TableParagraph"/>
              <w:spacing w:line="276" w:lineRule="auto"/>
              <w:ind w:left="360"/>
              <w:rPr>
                <w:rFonts w:asciiTheme="minorHAnsi" w:hAnsiTheme="minorHAnsi" w:cstheme="minorHAnsi"/>
                <w:sz w:val="20"/>
                <w:szCs w:val="20"/>
              </w:rPr>
            </w:pPr>
            <w:r w:rsidRPr="00BA4E3B">
              <w:rPr>
                <w:rFonts w:asciiTheme="minorHAnsi" w:hAnsiTheme="minorHAnsi" w:cstheme="minorHAnsi"/>
                <w:sz w:val="20"/>
                <w:szCs w:val="20"/>
              </w:rPr>
              <w:t>Mastercard Company</w:t>
            </w:r>
            <w:r w:rsidR="00FB6941">
              <w:rPr>
                <w:rFonts w:asciiTheme="minorHAnsi" w:hAnsiTheme="minorHAnsi" w:cstheme="minorHAnsi"/>
                <w:sz w:val="20"/>
                <w:szCs w:val="20"/>
              </w:rPr>
              <w:t xml:space="preserve"> and </w:t>
            </w:r>
            <w:r w:rsidR="00FB6941" w:rsidRPr="00FB6941">
              <w:rPr>
                <w:rFonts w:asciiTheme="minorHAnsi" w:hAnsiTheme="minorHAnsi" w:cstheme="minorHAnsi"/>
                <w:sz w:val="20"/>
                <w:szCs w:val="20"/>
              </w:rPr>
              <w:t xml:space="preserve">the Issuing Institution </w:t>
            </w:r>
            <w:r w:rsidR="00FB6941">
              <w:rPr>
                <w:rFonts w:asciiTheme="minorHAnsi" w:hAnsiTheme="minorHAnsi" w:cstheme="minorHAnsi"/>
                <w:sz w:val="20"/>
                <w:szCs w:val="20"/>
              </w:rPr>
              <w:t>are</w:t>
            </w:r>
            <w:r w:rsidR="00FB6941" w:rsidRPr="00BA4E3B">
              <w:rPr>
                <w:rFonts w:asciiTheme="minorHAnsi" w:hAnsiTheme="minorHAnsi" w:cstheme="minorHAnsi"/>
                <w:sz w:val="20"/>
                <w:szCs w:val="20"/>
              </w:rPr>
              <w:t xml:space="preserve"> </w:t>
            </w:r>
            <w:r w:rsidRPr="00BA4E3B">
              <w:rPr>
                <w:rFonts w:asciiTheme="minorHAnsi" w:hAnsiTheme="minorHAnsi" w:cstheme="minorHAnsi"/>
                <w:sz w:val="20"/>
                <w:szCs w:val="20"/>
              </w:rPr>
              <w:t xml:space="preserve">entitled to take all necessary measures (such as, without limitation, exclusion from the Program with the subsequent information of the </w:t>
            </w:r>
            <w:r w:rsidR="007F4987" w:rsidRPr="00BA4E3B">
              <w:rPr>
                <w:rFonts w:asciiTheme="minorHAnsi" w:hAnsiTheme="minorHAnsi" w:cstheme="minorHAnsi"/>
                <w:sz w:val="20"/>
                <w:szCs w:val="20"/>
              </w:rPr>
              <w:t>p</w:t>
            </w:r>
            <w:r w:rsidRPr="00BA4E3B">
              <w:rPr>
                <w:rFonts w:asciiTheme="minorHAnsi" w:hAnsiTheme="minorHAnsi" w:cstheme="minorHAnsi"/>
                <w:sz w:val="20"/>
                <w:szCs w:val="20"/>
              </w:rPr>
              <w:t>articipant) in case of attempted fraud of the system, abuse (for example, but not limited to, passing Premium Card to another person), non-fulfillment of the conditions for participating in the Program, or any other attempt that could affect the image or the costs of this Program.</w:t>
            </w:r>
          </w:p>
        </w:tc>
        <w:tc>
          <w:tcPr>
            <w:tcW w:w="2524" w:type="pct"/>
          </w:tcPr>
          <w:p w14:paraId="4A1D6A8F" w14:textId="61106B84" w:rsidR="00614E84" w:rsidRPr="00BA4E3B" w:rsidRDefault="00614E84" w:rsidP="00611E74">
            <w:pPr>
              <w:pStyle w:val="TableParagraph"/>
              <w:spacing w:line="276" w:lineRule="auto"/>
              <w:ind w:left="72" w:firstLine="288"/>
              <w:rPr>
                <w:rFonts w:asciiTheme="minorHAnsi" w:hAnsiTheme="minorHAnsi" w:cstheme="minorHAnsi"/>
                <w:sz w:val="20"/>
                <w:szCs w:val="20"/>
              </w:rPr>
            </w:pPr>
            <w:r w:rsidRPr="00BA4E3B">
              <w:rPr>
                <w:rFonts w:asciiTheme="minorHAnsi" w:hAnsiTheme="minorHAnsi" w:cstheme="minorHAnsi"/>
                <w:sz w:val="20"/>
                <w:szCs w:val="20"/>
                <w:lang w:val="ro"/>
              </w:rPr>
              <w:t xml:space="preserve">Societatea </w:t>
            </w:r>
            <w:proofErr w:type="spellStart"/>
            <w:r w:rsidRPr="00BA4E3B">
              <w:rPr>
                <w:rFonts w:asciiTheme="minorHAnsi" w:hAnsiTheme="minorHAnsi" w:cstheme="minorHAnsi"/>
                <w:sz w:val="20"/>
                <w:szCs w:val="20"/>
                <w:lang w:val="ro"/>
              </w:rPr>
              <w:t>Mastercard</w:t>
            </w:r>
            <w:proofErr w:type="spellEnd"/>
            <w:r w:rsidR="0065006D">
              <w:rPr>
                <w:rFonts w:asciiTheme="minorHAnsi" w:hAnsiTheme="minorHAnsi" w:cstheme="minorHAnsi"/>
                <w:sz w:val="20"/>
                <w:szCs w:val="20"/>
                <w:lang w:val="ro"/>
              </w:rPr>
              <w:t xml:space="preserve"> si </w:t>
            </w:r>
            <w:proofErr w:type="spellStart"/>
            <w:r w:rsidR="0065006D">
              <w:rPr>
                <w:rFonts w:asciiTheme="minorHAnsi" w:hAnsiTheme="minorHAnsi" w:cstheme="minorHAnsi"/>
                <w:sz w:val="20"/>
                <w:szCs w:val="20"/>
                <w:lang w:val="ro"/>
              </w:rPr>
              <w:t>Institutia</w:t>
            </w:r>
            <w:proofErr w:type="spellEnd"/>
            <w:r w:rsidR="0065006D">
              <w:rPr>
                <w:rFonts w:asciiTheme="minorHAnsi" w:hAnsiTheme="minorHAnsi" w:cstheme="minorHAnsi"/>
                <w:sz w:val="20"/>
                <w:szCs w:val="20"/>
                <w:lang w:val="ro"/>
              </w:rPr>
              <w:t xml:space="preserve"> Emitenta</w:t>
            </w:r>
            <w:r w:rsidRPr="00BA4E3B">
              <w:rPr>
                <w:rFonts w:asciiTheme="minorHAnsi" w:hAnsiTheme="minorHAnsi" w:cstheme="minorHAnsi"/>
                <w:sz w:val="20"/>
                <w:szCs w:val="20"/>
                <w:lang w:val="ro"/>
              </w:rPr>
              <w:t xml:space="preserve"> a</w:t>
            </w:r>
            <w:r w:rsidR="0065006D">
              <w:rPr>
                <w:rFonts w:asciiTheme="minorHAnsi" w:hAnsiTheme="minorHAnsi" w:cstheme="minorHAnsi"/>
                <w:sz w:val="20"/>
                <w:szCs w:val="20"/>
                <w:lang w:val="ro"/>
              </w:rPr>
              <w:t>u</w:t>
            </w:r>
            <w:r w:rsidRPr="00BA4E3B">
              <w:rPr>
                <w:rFonts w:asciiTheme="minorHAnsi" w:hAnsiTheme="minorHAnsi" w:cstheme="minorHAnsi"/>
                <w:sz w:val="20"/>
                <w:szCs w:val="20"/>
                <w:lang w:val="ro"/>
              </w:rPr>
              <w:t xml:space="preserve"> dreptul să ia toate măsurile necesare (cum ar fi, dar fără a se limita la, excluderea din Program, cu informarea ulterioară a </w:t>
            </w:r>
            <w:r w:rsidR="007F4987" w:rsidRPr="00BA4E3B">
              <w:rPr>
                <w:rFonts w:asciiTheme="minorHAnsi" w:hAnsiTheme="minorHAnsi" w:cstheme="minorHAnsi"/>
                <w:sz w:val="20"/>
                <w:szCs w:val="20"/>
                <w:lang w:val="ro"/>
              </w:rPr>
              <w:t>p</w:t>
            </w:r>
            <w:r w:rsidRPr="00BA4E3B">
              <w:rPr>
                <w:rFonts w:asciiTheme="minorHAnsi" w:hAnsiTheme="minorHAnsi" w:cstheme="minorHAnsi"/>
                <w:sz w:val="20"/>
                <w:szCs w:val="20"/>
                <w:lang w:val="ro"/>
              </w:rPr>
              <w:t xml:space="preserve">articipantului), în caz de tentativă de fraudare a sistemului, în caz de abuz (de exemplu, dar nelimitativ, în cazul transmiterii </w:t>
            </w:r>
            <w:r w:rsidR="000700BC" w:rsidRPr="00BA4E3B">
              <w:rPr>
                <w:rFonts w:asciiTheme="minorHAnsi" w:hAnsiTheme="minorHAnsi" w:cstheme="minorHAnsi"/>
                <w:sz w:val="20"/>
                <w:szCs w:val="20"/>
                <w:lang w:val="ro"/>
              </w:rPr>
              <w:t xml:space="preserve">Cardului </w:t>
            </w:r>
            <w:r w:rsidRPr="00BA4E3B">
              <w:rPr>
                <w:rFonts w:asciiTheme="minorHAnsi" w:hAnsiTheme="minorHAnsi" w:cstheme="minorHAnsi"/>
                <w:sz w:val="20"/>
                <w:szCs w:val="20"/>
                <w:lang w:val="ro"/>
              </w:rPr>
              <w:t>Premium  către o altă persoană), în caz de neîndeplinire a condițiilor de participare la Program sau în cazul oricărei alte tentative care ar putea afecta imaginea sau costurile acestui Program.</w:t>
            </w:r>
          </w:p>
        </w:tc>
      </w:tr>
      <w:tr w:rsidR="00D33106" w:rsidRPr="003154A4" w14:paraId="5EFC7EE1" w14:textId="77777777" w:rsidTr="00004C58">
        <w:tc>
          <w:tcPr>
            <w:tcW w:w="2476" w:type="pct"/>
          </w:tcPr>
          <w:p w14:paraId="6C5BAC83" w14:textId="77777777" w:rsidR="00D33106" w:rsidRPr="00BA4E3B" w:rsidRDefault="00D33106" w:rsidP="001B2195">
            <w:pPr>
              <w:pStyle w:val="TableParagraph"/>
              <w:spacing w:line="276" w:lineRule="auto"/>
              <w:ind w:left="360"/>
              <w:rPr>
                <w:rFonts w:asciiTheme="minorHAnsi" w:hAnsiTheme="minorHAnsi" w:cstheme="minorHAnsi"/>
                <w:sz w:val="20"/>
                <w:szCs w:val="20"/>
                <w:highlight w:val="green"/>
              </w:rPr>
            </w:pPr>
          </w:p>
        </w:tc>
        <w:tc>
          <w:tcPr>
            <w:tcW w:w="2524" w:type="pct"/>
          </w:tcPr>
          <w:p w14:paraId="13F5FD20" w14:textId="77777777" w:rsidR="00D33106" w:rsidRPr="00BA4E3B" w:rsidRDefault="00D33106" w:rsidP="00614E84">
            <w:pPr>
              <w:pStyle w:val="TableParagraph"/>
              <w:spacing w:line="276" w:lineRule="auto"/>
              <w:ind w:left="0"/>
              <w:rPr>
                <w:rFonts w:asciiTheme="minorHAnsi" w:hAnsiTheme="minorHAnsi" w:cstheme="minorHAnsi"/>
                <w:sz w:val="20"/>
                <w:szCs w:val="20"/>
                <w:lang w:val="ro"/>
              </w:rPr>
            </w:pPr>
          </w:p>
        </w:tc>
      </w:tr>
      <w:tr w:rsidR="00614E84" w:rsidRPr="00BC57AC" w14:paraId="0236C18F" w14:textId="658DC032" w:rsidTr="00004C58">
        <w:tc>
          <w:tcPr>
            <w:tcW w:w="2476" w:type="pct"/>
          </w:tcPr>
          <w:p w14:paraId="25840EF9" w14:textId="3AB1CCCC" w:rsidR="00716789" w:rsidRPr="00BA4E3B" w:rsidRDefault="00614E84" w:rsidP="00E3457E">
            <w:pPr>
              <w:pStyle w:val="TableParagraph"/>
              <w:numPr>
                <w:ilvl w:val="0"/>
                <w:numId w:val="8"/>
              </w:numPr>
              <w:spacing w:line="276" w:lineRule="auto"/>
              <w:rPr>
                <w:rFonts w:asciiTheme="minorHAnsi" w:hAnsiTheme="minorHAnsi" w:cstheme="minorHAnsi"/>
                <w:b/>
                <w:bCs/>
                <w:sz w:val="20"/>
                <w:szCs w:val="20"/>
              </w:rPr>
            </w:pPr>
            <w:r w:rsidRPr="00BA4E3B">
              <w:rPr>
                <w:rFonts w:asciiTheme="minorHAnsi" w:hAnsiTheme="minorHAnsi" w:cstheme="minorHAnsi"/>
                <w:b/>
                <w:bCs/>
                <w:sz w:val="20"/>
                <w:szCs w:val="20"/>
              </w:rPr>
              <w:t>The Access to the Premium Location</w:t>
            </w:r>
            <w:r w:rsidRPr="00BA4E3B">
              <w:rPr>
                <w:rFonts w:asciiTheme="minorHAnsi" w:hAnsiTheme="minorHAnsi" w:cstheme="minorHAnsi"/>
                <w:sz w:val="20"/>
                <w:szCs w:val="20"/>
              </w:rPr>
              <w:t xml:space="preserve"> will be facilitated by authorizing either the</w:t>
            </w:r>
            <w:r w:rsidR="002158A6" w:rsidRPr="00BA4E3B">
              <w:rPr>
                <w:rFonts w:asciiTheme="minorHAnsi" w:hAnsiTheme="minorHAnsi" w:cstheme="minorHAnsi"/>
                <w:sz w:val="20"/>
                <w:szCs w:val="20"/>
              </w:rPr>
              <w:t xml:space="preserve"> </w:t>
            </w:r>
            <w:r w:rsidR="00C07031" w:rsidRPr="00BA4E3B">
              <w:rPr>
                <w:rFonts w:asciiTheme="minorHAnsi" w:hAnsiTheme="minorHAnsi" w:cstheme="minorHAnsi"/>
                <w:sz w:val="20"/>
                <w:szCs w:val="20"/>
              </w:rPr>
              <w:t>physical</w:t>
            </w:r>
            <w:r w:rsidR="00B30583" w:rsidRPr="00BA4E3B">
              <w:rPr>
                <w:rFonts w:asciiTheme="minorHAnsi" w:hAnsiTheme="minorHAnsi" w:cstheme="minorHAnsi"/>
                <w:sz w:val="20"/>
                <w:szCs w:val="20"/>
              </w:rPr>
              <w:t xml:space="preserve"> </w:t>
            </w:r>
            <w:r w:rsidR="002158A6" w:rsidRPr="00BA4E3B">
              <w:rPr>
                <w:rFonts w:asciiTheme="minorHAnsi" w:hAnsiTheme="minorHAnsi" w:cstheme="minorHAnsi"/>
                <w:sz w:val="20"/>
                <w:szCs w:val="20"/>
              </w:rPr>
              <w:t>payment Premium Card or Priority Pass Digital Membership Cards</w:t>
            </w:r>
            <w:r w:rsidRPr="00BA4E3B">
              <w:rPr>
                <w:rFonts w:asciiTheme="minorHAnsi" w:hAnsiTheme="minorHAnsi" w:cstheme="minorHAnsi"/>
                <w:sz w:val="20"/>
                <w:szCs w:val="20"/>
              </w:rPr>
              <w:t xml:space="preserve"> (</w:t>
            </w:r>
            <w:r w:rsidR="00B30583" w:rsidRPr="00BA4E3B">
              <w:rPr>
                <w:rFonts w:asciiTheme="minorHAnsi" w:hAnsiTheme="minorHAnsi" w:cstheme="minorHAnsi"/>
                <w:sz w:val="20"/>
                <w:szCs w:val="20"/>
              </w:rPr>
              <w:t>QR code added to a mobile wallet application</w:t>
            </w:r>
            <w:r w:rsidR="00C07031" w:rsidRPr="00BA4E3B">
              <w:rPr>
                <w:rFonts w:asciiTheme="minorHAnsi" w:hAnsiTheme="minorHAnsi" w:cstheme="minorHAnsi"/>
                <w:sz w:val="20"/>
                <w:szCs w:val="20"/>
              </w:rPr>
              <w:t>)</w:t>
            </w:r>
            <w:r w:rsidRPr="00BA4E3B">
              <w:rPr>
                <w:rFonts w:asciiTheme="minorHAnsi" w:hAnsiTheme="minorHAnsi" w:cstheme="minorHAnsi"/>
                <w:sz w:val="20"/>
                <w:szCs w:val="20"/>
              </w:rPr>
              <w:t xml:space="preserve"> which may be used to initiate Premium Card authorization at </w:t>
            </w:r>
            <w:r w:rsidR="003C3D4B" w:rsidRPr="00BA4E3B">
              <w:rPr>
                <w:rFonts w:asciiTheme="minorHAnsi" w:hAnsiTheme="minorHAnsi" w:cstheme="minorHAnsi"/>
                <w:sz w:val="20"/>
                <w:szCs w:val="20"/>
              </w:rPr>
              <w:t>Premium</w:t>
            </w:r>
            <w:r w:rsidR="00387D8A" w:rsidRPr="00BA4E3B">
              <w:rPr>
                <w:rFonts w:asciiTheme="minorHAnsi" w:hAnsiTheme="minorHAnsi" w:cstheme="minorHAnsi"/>
                <w:sz w:val="20"/>
                <w:szCs w:val="20"/>
              </w:rPr>
              <w:t xml:space="preserve"> </w:t>
            </w:r>
            <w:r w:rsidR="003C3D4B" w:rsidRPr="00BA4E3B">
              <w:rPr>
                <w:rFonts w:asciiTheme="minorHAnsi" w:hAnsiTheme="minorHAnsi" w:cstheme="minorHAnsi"/>
                <w:sz w:val="20"/>
                <w:szCs w:val="20"/>
              </w:rPr>
              <w:t>L</w:t>
            </w:r>
            <w:r w:rsidR="00387D8A" w:rsidRPr="00BA4E3B">
              <w:rPr>
                <w:rFonts w:asciiTheme="minorHAnsi" w:hAnsiTheme="minorHAnsi" w:cstheme="minorHAnsi"/>
                <w:sz w:val="20"/>
                <w:szCs w:val="20"/>
              </w:rPr>
              <w:t>o</w:t>
            </w:r>
            <w:r w:rsidR="00EA1F13" w:rsidRPr="00BA4E3B">
              <w:rPr>
                <w:rFonts w:asciiTheme="minorHAnsi" w:hAnsiTheme="minorHAnsi" w:cstheme="minorHAnsi"/>
                <w:sz w:val="20"/>
                <w:szCs w:val="20"/>
              </w:rPr>
              <w:t>cation</w:t>
            </w:r>
            <w:r w:rsidRPr="00BA4E3B">
              <w:rPr>
                <w:rFonts w:asciiTheme="minorHAnsi" w:hAnsiTheme="minorHAnsi" w:cstheme="minorHAnsi"/>
                <w:sz w:val="20"/>
                <w:szCs w:val="20"/>
              </w:rPr>
              <w:t xml:space="preserve">. </w:t>
            </w:r>
            <w:r w:rsidR="003B1200" w:rsidRPr="00BA4E3B">
              <w:rPr>
                <w:rFonts w:asciiTheme="minorHAnsi" w:hAnsiTheme="minorHAnsi" w:cstheme="minorHAnsi"/>
                <w:sz w:val="20"/>
                <w:szCs w:val="20"/>
              </w:rPr>
              <w:t>Access to the Premium Location is subject to these Rules and the policies/</w:t>
            </w:r>
            <w:r w:rsidR="00083DA1" w:rsidRPr="00BA4E3B">
              <w:rPr>
                <w:rFonts w:asciiTheme="minorHAnsi" w:hAnsiTheme="minorHAnsi" w:cstheme="minorHAnsi"/>
                <w:sz w:val="20"/>
                <w:szCs w:val="20"/>
              </w:rPr>
              <w:t>documents</w:t>
            </w:r>
            <w:r w:rsidR="003B1200" w:rsidRPr="00BA4E3B">
              <w:rPr>
                <w:rFonts w:asciiTheme="minorHAnsi" w:hAnsiTheme="minorHAnsi" w:cstheme="minorHAnsi"/>
                <w:sz w:val="20"/>
                <w:szCs w:val="20"/>
              </w:rPr>
              <w:t xml:space="preserve"> referenced in these Rules, and will only be available upon confirmation of Premium Card eligibility as outlined below.</w:t>
            </w:r>
            <w:r w:rsidR="008D1754" w:rsidRPr="00611E74">
              <w:rPr>
                <w:rFonts w:asciiTheme="minorHAnsi" w:hAnsiTheme="minorHAnsi" w:cstheme="minorHAnsi"/>
                <w:sz w:val="20"/>
                <w:szCs w:val="20"/>
              </w:rPr>
              <w:t xml:space="preserve"> </w:t>
            </w:r>
            <w:r w:rsidR="008D1754" w:rsidRPr="00BA4E3B">
              <w:rPr>
                <w:rFonts w:asciiTheme="minorHAnsi" w:hAnsiTheme="minorHAnsi" w:cstheme="minorHAnsi"/>
                <w:sz w:val="20"/>
                <w:szCs w:val="20"/>
              </w:rPr>
              <w:t>Premium Cards are non-transferable and may not be used by persons other than the Account owner or the authorised representatives instituted according to the applicable legislation.</w:t>
            </w:r>
            <w:r w:rsidR="00963B54" w:rsidRPr="00BA4E3B">
              <w:rPr>
                <w:rFonts w:asciiTheme="minorHAnsi" w:hAnsiTheme="minorHAnsi" w:cstheme="minorHAnsi"/>
                <w:sz w:val="20"/>
                <w:szCs w:val="20"/>
              </w:rPr>
              <w:t xml:space="preserve"> </w:t>
            </w:r>
            <w:r w:rsidR="00CE378C" w:rsidRPr="00BA4E3B">
              <w:rPr>
                <w:rFonts w:asciiTheme="minorHAnsi" w:hAnsiTheme="minorHAnsi" w:cstheme="minorHAnsi"/>
                <w:sz w:val="20"/>
                <w:szCs w:val="20"/>
              </w:rPr>
              <w:t xml:space="preserve">To access the Premium Location, </w:t>
            </w:r>
            <w:r w:rsidR="005937DB" w:rsidRPr="00BA4E3B">
              <w:rPr>
                <w:rFonts w:asciiTheme="minorHAnsi" w:hAnsiTheme="minorHAnsi" w:cstheme="minorHAnsi"/>
                <w:sz w:val="20"/>
                <w:szCs w:val="20"/>
              </w:rPr>
              <w:t xml:space="preserve">the cardholder must present also the boarding pass. </w:t>
            </w:r>
          </w:p>
          <w:p w14:paraId="3A7DABDB" w14:textId="0EC7EA37" w:rsidR="00614E84" w:rsidRPr="00BA4E3B" w:rsidRDefault="00614E84" w:rsidP="00716789">
            <w:pPr>
              <w:pStyle w:val="TableParagraph"/>
              <w:spacing w:line="276" w:lineRule="auto"/>
              <w:ind w:left="360"/>
              <w:rPr>
                <w:rFonts w:asciiTheme="minorHAnsi" w:hAnsiTheme="minorHAnsi" w:cstheme="minorHAnsi"/>
                <w:sz w:val="20"/>
                <w:szCs w:val="20"/>
              </w:rPr>
            </w:pPr>
          </w:p>
        </w:tc>
        <w:tc>
          <w:tcPr>
            <w:tcW w:w="2524" w:type="pct"/>
          </w:tcPr>
          <w:p w14:paraId="0A132C9D" w14:textId="79640B2E" w:rsidR="00614E84" w:rsidRPr="00BA4E3B" w:rsidRDefault="00BC57AC" w:rsidP="00611E74">
            <w:pPr>
              <w:pStyle w:val="TableParagraph"/>
              <w:numPr>
                <w:ilvl w:val="0"/>
                <w:numId w:val="9"/>
              </w:numPr>
              <w:spacing w:line="276" w:lineRule="auto"/>
              <w:ind w:left="-18" w:firstLine="18"/>
              <w:rPr>
                <w:rFonts w:asciiTheme="minorHAnsi" w:hAnsiTheme="minorHAnsi" w:cstheme="minorHAnsi"/>
                <w:bCs/>
                <w:sz w:val="20"/>
                <w:szCs w:val="20"/>
              </w:rPr>
            </w:pPr>
            <w:r w:rsidRPr="00BA4E3B">
              <w:rPr>
                <w:rFonts w:asciiTheme="minorHAnsi" w:hAnsiTheme="minorHAnsi" w:cstheme="minorHAnsi"/>
                <w:b/>
                <w:sz w:val="20"/>
                <w:szCs w:val="20"/>
              </w:rPr>
              <w:t>Accesul la Locația Premium</w:t>
            </w:r>
            <w:r w:rsidRPr="00BA4E3B">
              <w:rPr>
                <w:rFonts w:asciiTheme="minorHAnsi" w:hAnsiTheme="minorHAnsi" w:cstheme="minorHAnsi"/>
                <w:bCs/>
                <w:sz w:val="20"/>
                <w:szCs w:val="20"/>
              </w:rPr>
              <w:t xml:space="preserve"> </w:t>
            </w:r>
            <w:r w:rsidR="00132E6C" w:rsidRPr="00BA4E3B">
              <w:rPr>
                <w:rFonts w:asciiTheme="minorHAnsi" w:hAnsiTheme="minorHAnsi" w:cstheme="minorHAnsi"/>
                <w:bCs/>
                <w:sz w:val="20"/>
                <w:szCs w:val="20"/>
              </w:rPr>
              <w:t>va fi facilitat fie prin autorizarea cardului fizic de plată eligibil, fie a cardului digital Priority Pass (cod QR adăugat într-o aplicație de portofel mobil), care pot fi utilizate pentru autoriz</w:t>
            </w:r>
            <w:r w:rsidR="00A76A82" w:rsidRPr="00BA4E3B">
              <w:rPr>
                <w:rFonts w:asciiTheme="minorHAnsi" w:hAnsiTheme="minorHAnsi" w:cstheme="minorHAnsi"/>
                <w:bCs/>
                <w:sz w:val="20"/>
                <w:szCs w:val="20"/>
              </w:rPr>
              <w:t>area accesului</w:t>
            </w:r>
            <w:r w:rsidR="00132E6C" w:rsidRPr="00BA4E3B">
              <w:rPr>
                <w:rFonts w:asciiTheme="minorHAnsi" w:hAnsiTheme="minorHAnsi" w:cstheme="minorHAnsi"/>
                <w:bCs/>
                <w:sz w:val="20"/>
                <w:szCs w:val="20"/>
              </w:rPr>
              <w:t xml:space="preserve"> la Locația Premium</w:t>
            </w:r>
            <w:r w:rsidR="00A76A82" w:rsidRPr="00BA4E3B">
              <w:rPr>
                <w:rFonts w:asciiTheme="minorHAnsi" w:hAnsiTheme="minorHAnsi" w:cstheme="minorHAnsi"/>
                <w:bCs/>
                <w:sz w:val="20"/>
                <w:szCs w:val="20"/>
              </w:rPr>
              <w:t>.</w:t>
            </w:r>
            <w:r w:rsidRPr="00BA4E3B">
              <w:rPr>
                <w:rFonts w:asciiTheme="minorHAnsi" w:hAnsiTheme="minorHAnsi" w:cstheme="minorHAnsi"/>
                <w:bCs/>
                <w:sz w:val="20"/>
                <w:szCs w:val="20"/>
              </w:rPr>
              <w:t xml:space="preserve"> Accesul la Locația Premium este supus acestor Reguli și politicilor/documentelor menționate în aceste Reguli și va fi disponibil numai după confirmarea eligibilității cardului Premium, conform celor detaliate mai jos. Cardurile Premium sunt netransferabile și nu pot fi utilizate de alte persoane decât </w:t>
            </w:r>
            <w:r w:rsidR="00E06CEA">
              <w:rPr>
                <w:rFonts w:asciiTheme="minorHAnsi" w:hAnsiTheme="minorHAnsi" w:cstheme="minorHAnsi"/>
                <w:bCs/>
                <w:sz w:val="20"/>
                <w:szCs w:val="20"/>
              </w:rPr>
              <w:t>T</w:t>
            </w:r>
            <w:r w:rsidRPr="00BA4E3B">
              <w:rPr>
                <w:rFonts w:asciiTheme="minorHAnsi" w:hAnsiTheme="minorHAnsi" w:cstheme="minorHAnsi"/>
                <w:bCs/>
                <w:sz w:val="20"/>
                <w:szCs w:val="20"/>
              </w:rPr>
              <w:t xml:space="preserve">itularul </w:t>
            </w:r>
            <w:r w:rsidR="00E06CEA">
              <w:rPr>
                <w:rFonts w:asciiTheme="minorHAnsi" w:hAnsiTheme="minorHAnsi" w:cstheme="minorHAnsi"/>
                <w:bCs/>
                <w:sz w:val="20"/>
                <w:szCs w:val="20"/>
              </w:rPr>
              <w:t>Cardului Premium emis de Institutia Emitenta</w:t>
            </w:r>
            <w:r w:rsidR="00702BE1">
              <w:rPr>
                <w:rFonts w:asciiTheme="minorHAnsi" w:hAnsiTheme="minorHAnsi" w:cstheme="minorHAnsi"/>
                <w:bCs/>
                <w:sz w:val="20"/>
                <w:szCs w:val="20"/>
              </w:rPr>
              <w:t xml:space="preserve"> </w:t>
            </w:r>
            <w:r w:rsidRPr="00BA4E3B">
              <w:rPr>
                <w:rFonts w:asciiTheme="minorHAnsi" w:hAnsiTheme="minorHAnsi" w:cstheme="minorHAnsi"/>
                <w:bCs/>
                <w:sz w:val="20"/>
                <w:szCs w:val="20"/>
              </w:rPr>
              <w:t>sau reprezentanții autorizați conform legislației aplicabile. Pentru a avea acces la Locația Premium, deținătorul cardului trebuie să prezinte și cartea de îmbarcare</w:t>
            </w:r>
            <w:r w:rsidR="00BA4E3B" w:rsidRPr="00BA4E3B">
              <w:rPr>
                <w:rFonts w:asciiTheme="minorHAnsi" w:hAnsiTheme="minorHAnsi" w:cstheme="minorHAnsi"/>
                <w:bCs/>
                <w:sz w:val="20"/>
                <w:szCs w:val="20"/>
              </w:rPr>
              <w:t>.</w:t>
            </w:r>
          </w:p>
        </w:tc>
      </w:tr>
      <w:tr w:rsidR="00614E84" w:rsidRPr="003154A4" w14:paraId="31EBF5DD" w14:textId="1CA32C79" w:rsidTr="00004C58">
        <w:tc>
          <w:tcPr>
            <w:tcW w:w="2476" w:type="pct"/>
          </w:tcPr>
          <w:p w14:paraId="09AC4BFE" w14:textId="2BB35711" w:rsidR="00614E84" w:rsidRPr="003154A4" w:rsidRDefault="00614E84" w:rsidP="00611E74">
            <w:pPr>
              <w:pStyle w:val="TableParagraph"/>
              <w:numPr>
                <w:ilvl w:val="0"/>
                <w:numId w:val="9"/>
              </w:numPr>
              <w:spacing w:line="276" w:lineRule="auto"/>
              <w:rPr>
                <w:rFonts w:asciiTheme="minorHAnsi" w:hAnsiTheme="minorHAnsi" w:cstheme="minorBidi"/>
                <w:sz w:val="20"/>
                <w:szCs w:val="20"/>
              </w:rPr>
            </w:pPr>
            <w:r w:rsidRPr="00836DB7">
              <w:rPr>
                <w:rFonts w:asciiTheme="minorHAnsi" w:hAnsiTheme="minorHAnsi" w:cstheme="minorBidi"/>
                <w:b/>
                <w:bCs/>
                <w:sz w:val="20"/>
                <w:szCs w:val="20"/>
              </w:rPr>
              <w:t>The eligibility of the Premium Card</w:t>
            </w:r>
            <w:r w:rsidRPr="003154A4">
              <w:rPr>
                <w:rFonts w:asciiTheme="minorHAnsi" w:hAnsiTheme="minorHAnsi" w:cstheme="minorBidi"/>
                <w:sz w:val="20"/>
                <w:szCs w:val="20"/>
              </w:rPr>
              <w:t xml:space="preserve"> will be verified via the</w:t>
            </w:r>
            <w:r w:rsidR="00BC2EA0">
              <w:rPr>
                <w:rFonts w:asciiTheme="minorHAnsi" w:hAnsiTheme="minorHAnsi" w:cstheme="minorBidi"/>
                <w:sz w:val="20"/>
                <w:szCs w:val="20"/>
              </w:rPr>
              <w:t xml:space="preserve"> Priority Pass</w:t>
            </w:r>
            <w:r w:rsidR="00B513B2">
              <w:rPr>
                <w:rFonts w:asciiTheme="minorHAnsi" w:hAnsiTheme="minorHAnsi" w:cstheme="minorBidi"/>
                <w:sz w:val="20"/>
                <w:szCs w:val="20"/>
              </w:rPr>
              <w:t xml:space="preserve"> </w:t>
            </w:r>
            <w:r w:rsidRPr="003154A4">
              <w:rPr>
                <w:rFonts w:asciiTheme="minorHAnsi" w:hAnsiTheme="minorHAnsi" w:cstheme="minorBidi"/>
                <w:sz w:val="20"/>
                <w:szCs w:val="20"/>
              </w:rPr>
              <w:t>POS terminal installed at the Premium Location. During authorization at</w:t>
            </w:r>
            <w:r w:rsidR="00B513B2">
              <w:rPr>
                <w:rFonts w:asciiTheme="minorHAnsi" w:hAnsiTheme="minorHAnsi" w:cstheme="minorBidi"/>
                <w:sz w:val="20"/>
                <w:szCs w:val="20"/>
              </w:rPr>
              <w:t xml:space="preserve"> </w:t>
            </w:r>
            <w:r w:rsidRPr="003154A4">
              <w:rPr>
                <w:rFonts w:asciiTheme="minorHAnsi" w:hAnsiTheme="minorHAnsi" w:cstheme="minorBidi"/>
                <w:sz w:val="20"/>
                <w:szCs w:val="20"/>
              </w:rPr>
              <w:t>POS it will be verified if the BIN is one of the eligible Premium Cards products and the access criteria check will be executed as defined below. The acces will be allowed only after the POS will show specific approval message to confirm the entrance to the Premium Location.</w:t>
            </w:r>
          </w:p>
        </w:tc>
        <w:tc>
          <w:tcPr>
            <w:tcW w:w="2524" w:type="pct"/>
          </w:tcPr>
          <w:p w14:paraId="3AEDE298" w14:textId="0E62B89A" w:rsidR="00614E84" w:rsidRPr="003154A4" w:rsidRDefault="00A20E67" w:rsidP="00A20E67">
            <w:pPr>
              <w:pStyle w:val="TableParagraph"/>
              <w:spacing w:line="276" w:lineRule="auto"/>
              <w:ind w:left="0"/>
              <w:rPr>
                <w:rFonts w:asciiTheme="minorHAnsi" w:hAnsiTheme="minorHAnsi" w:cstheme="minorBidi"/>
                <w:b/>
                <w:sz w:val="20"/>
                <w:szCs w:val="20"/>
              </w:rPr>
            </w:pPr>
            <w:r w:rsidRPr="00A20E67">
              <w:rPr>
                <w:rFonts w:asciiTheme="minorHAnsi" w:hAnsiTheme="minorHAnsi" w:cstheme="minorBidi"/>
                <w:b/>
                <w:bCs/>
                <w:sz w:val="20"/>
                <w:szCs w:val="20"/>
                <w:lang w:val="ro"/>
              </w:rPr>
              <w:t>5.</w:t>
            </w:r>
            <w:r>
              <w:rPr>
                <w:rFonts w:asciiTheme="minorHAnsi" w:hAnsiTheme="minorHAnsi" w:cstheme="minorBidi"/>
                <w:b/>
                <w:bCs/>
                <w:sz w:val="20"/>
                <w:szCs w:val="20"/>
                <w:lang w:val="ro"/>
              </w:rPr>
              <w:t xml:space="preserve"> </w:t>
            </w:r>
            <w:r w:rsidR="00614E84" w:rsidRPr="00836DB7">
              <w:rPr>
                <w:rFonts w:asciiTheme="minorHAnsi" w:hAnsiTheme="minorHAnsi" w:cstheme="minorBidi"/>
                <w:b/>
                <w:bCs/>
                <w:sz w:val="20"/>
                <w:szCs w:val="20"/>
                <w:lang w:val="ro"/>
              </w:rPr>
              <w:t xml:space="preserve">Eligibilitatea </w:t>
            </w:r>
            <w:r w:rsidR="008518C9" w:rsidRPr="00836DB7">
              <w:rPr>
                <w:rFonts w:asciiTheme="minorHAnsi" w:hAnsiTheme="minorHAnsi" w:cstheme="minorBidi"/>
                <w:b/>
                <w:bCs/>
                <w:sz w:val="20"/>
                <w:szCs w:val="20"/>
                <w:lang w:val="ro"/>
              </w:rPr>
              <w:t xml:space="preserve">Cardului </w:t>
            </w:r>
            <w:r w:rsidR="00614E84" w:rsidRPr="00836DB7">
              <w:rPr>
                <w:rFonts w:asciiTheme="minorHAnsi" w:hAnsiTheme="minorHAnsi" w:cstheme="minorBidi"/>
                <w:b/>
                <w:bCs/>
                <w:sz w:val="20"/>
                <w:szCs w:val="20"/>
                <w:lang w:val="ro"/>
              </w:rPr>
              <w:t>Premium</w:t>
            </w:r>
            <w:r w:rsidR="00614E84" w:rsidRPr="003154A4">
              <w:rPr>
                <w:rFonts w:asciiTheme="minorHAnsi" w:hAnsiTheme="minorHAnsi" w:cstheme="minorBidi"/>
                <w:sz w:val="20"/>
                <w:szCs w:val="20"/>
                <w:lang w:val="ro"/>
              </w:rPr>
              <w:t xml:space="preserve"> va fi verificată prin intermediul terminalului </w:t>
            </w:r>
            <w:proofErr w:type="spellStart"/>
            <w:r w:rsidR="00736F28">
              <w:rPr>
                <w:rFonts w:asciiTheme="minorHAnsi" w:hAnsiTheme="minorHAnsi" w:cstheme="minorBidi"/>
                <w:sz w:val="20"/>
                <w:szCs w:val="20"/>
                <w:lang w:val="ro"/>
              </w:rPr>
              <w:t>Priority</w:t>
            </w:r>
            <w:proofErr w:type="spellEnd"/>
            <w:r w:rsidR="00736F28">
              <w:rPr>
                <w:rFonts w:asciiTheme="minorHAnsi" w:hAnsiTheme="minorHAnsi" w:cstheme="minorBidi"/>
                <w:sz w:val="20"/>
                <w:szCs w:val="20"/>
                <w:lang w:val="ro"/>
              </w:rPr>
              <w:t xml:space="preserve"> Pass </w:t>
            </w:r>
            <w:r w:rsidR="00614E84" w:rsidRPr="003154A4">
              <w:rPr>
                <w:rFonts w:asciiTheme="minorHAnsi" w:hAnsiTheme="minorHAnsi" w:cstheme="minorBidi"/>
                <w:sz w:val="20"/>
                <w:szCs w:val="20"/>
                <w:lang w:val="ro"/>
              </w:rPr>
              <w:t>POS instalat la Locația Premium. Pe durata autorizării la POS, se va verifica dacă BIN</w:t>
            </w:r>
            <w:r w:rsidR="006A0F7F">
              <w:rPr>
                <w:rFonts w:asciiTheme="minorHAnsi" w:hAnsiTheme="minorHAnsi" w:cstheme="minorBidi"/>
                <w:sz w:val="20"/>
                <w:szCs w:val="20"/>
                <w:lang w:val="ro"/>
              </w:rPr>
              <w:t>-</w:t>
            </w:r>
            <w:proofErr w:type="spellStart"/>
            <w:r w:rsidR="006A0F7F">
              <w:rPr>
                <w:rFonts w:asciiTheme="minorHAnsi" w:hAnsiTheme="minorHAnsi" w:cstheme="minorBidi"/>
                <w:sz w:val="20"/>
                <w:szCs w:val="20"/>
                <w:lang w:val="ro"/>
              </w:rPr>
              <w:t>ul</w:t>
            </w:r>
            <w:proofErr w:type="spellEnd"/>
            <w:r w:rsidR="006A0F7F">
              <w:rPr>
                <w:rFonts w:asciiTheme="minorHAnsi" w:hAnsiTheme="minorHAnsi" w:cstheme="minorBidi"/>
                <w:sz w:val="20"/>
                <w:szCs w:val="20"/>
                <w:lang w:val="ro"/>
              </w:rPr>
              <w:t xml:space="preserve"> cardului</w:t>
            </w:r>
            <w:r w:rsidR="00614E84" w:rsidRPr="003154A4">
              <w:rPr>
                <w:rFonts w:asciiTheme="minorHAnsi" w:hAnsiTheme="minorHAnsi" w:cstheme="minorBidi"/>
                <w:sz w:val="20"/>
                <w:szCs w:val="20"/>
                <w:lang w:val="ro"/>
              </w:rPr>
              <w:t xml:space="preserve"> aparține unuia dintre produsele </w:t>
            </w:r>
            <w:r w:rsidR="002D447B">
              <w:rPr>
                <w:rFonts w:asciiTheme="minorHAnsi" w:hAnsiTheme="minorHAnsi" w:cstheme="minorBidi"/>
                <w:sz w:val="20"/>
                <w:szCs w:val="20"/>
                <w:lang w:val="ro"/>
              </w:rPr>
              <w:t xml:space="preserve">de Card Premium </w:t>
            </w:r>
            <w:r w:rsidR="00614E84" w:rsidRPr="003154A4">
              <w:rPr>
                <w:rFonts w:asciiTheme="minorHAnsi" w:hAnsiTheme="minorHAnsi" w:cstheme="minorBidi"/>
                <w:sz w:val="20"/>
                <w:szCs w:val="20"/>
                <w:lang w:val="ro"/>
              </w:rPr>
              <w:t>eligibile, iar verificarea criteriilor de acces va fi executată conform celor definite mai jos. Accesul va fi permis doar după ce POS-ul afișează mesajul specific de aprobare pentru confirmarea accesului în Locația Premium.</w:t>
            </w:r>
          </w:p>
        </w:tc>
      </w:tr>
      <w:tr w:rsidR="00614E84" w:rsidRPr="003154A4" w14:paraId="7F8D6CC0" w14:textId="531AA361" w:rsidTr="00004C58">
        <w:tc>
          <w:tcPr>
            <w:tcW w:w="2476" w:type="pct"/>
          </w:tcPr>
          <w:p w14:paraId="4443FEA9" w14:textId="6C29EFEA" w:rsidR="00614E84" w:rsidRPr="00004C58" w:rsidRDefault="00614E84" w:rsidP="00A20E67">
            <w:pPr>
              <w:pStyle w:val="TableParagraph"/>
              <w:spacing w:line="276" w:lineRule="auto"/>
              <w:ind w:left="360"/>
              <w:rPr>
                <w:rFonts w:asciiTheme="minorHAnsi" w:hAnsiTheme="minorHAnsi" w:cstheme="minorBidi"/>
                <w:strike/>
                <w:sz w:val="20"/>
                <w:szCs w:val="20"/>
              </w:rPr>
            </w:pPr>
          </w:p>
        </w:tc>
        <w:tc>
          <w:tcPr>
            <w:tcW w:w="2524" w:type="pct"/>
          </w:tcPr>
          <w:p w14:paraId="3FFAA8FD" w14:textId="3B8E640C" w:rsidR="00614E84" w:rsidRPr="00004C58" w:rsidRDefault="00614E84" w:rsidP="00A20E67">
            <w:pPr>
              <w:pStyle w:val="TableParagraph"/>
              <w:spacing w:line="276" w:lineRule="auto"/>
              <w:ind w:left="360"/>
              <w:rPr>
                <w:rFonts w:asciiTheme="minorHAnsi" w:hAnsiTheme="minorHAnsi" w:cstheme="minorBidi"/>
                <w:b/>
                <w:strike/>
                <w:sz w:val="20"/>
                <w:szCs w:val="20"/>
              </w:rPr>
            </w:pPr>
          </w:p>
        </w:tc>
      </w:tr>
      <w:tr w:rsidR="00614E84" w:rsidRPr="003154A4" w14:paraId="4CF1FB87" w14:textId="0E31C934" w:rsidTr="00004C58">
        <w:tc>
          <w:tcPr>
            <w:tcW w:w="2476" w:type="pct"/>
          </w:tcPr>
          <w:p w14:paraId="1613FBF5" w14:textId="06E41084" w:rsidR="00614E84" w:rsidRDefault="00614E84" w:rsidP="00E44CA2">
            <w:pPr>
              <w:pStyle w:val="TableParagraph"/>
              <w:numPr>
                <w:ilvl w:val="0"/>
                <w:numId w:val="9"/>
              </w:numPr>
              <w:spacing w:line="276" w:lineRule="auto"/>
              <w:rPr>
                <w:rFonts w:asciiTheme="minorHAnsi" w:hAnsiTheme="minorHAnsi" w:cstheme="minorBidi"/>
                <w:sz w:val="20"/>
                <w:szCs w:val="20"/>
              </w:rPr>
            </w:pPr>
            <w:r w:rsidRPr="003154A4">
              <w:rPr>
                <w:rFonts w:asciiTheme="minorHAnsi" w:hAnsiTheme="minorHAnsi" w:cstheme="minorBidi"/>
                <w:b/>
                <w:bCs/>
                <w:sz w:val="20"/>
                <w:szCs w:val="20"/>
              </w:rPr>
              <w:t xml:space="preserve">The Access to the Premium Location </w:t>
            </w:r>
            <w:r w:rsidRPr="003154A4">
              <w:rPr>
                <w:rFonts w:asciiTheme="minorHAnsi" w:hAnsiTheme="minorHAnsi" w:cstheme="minorBidi"/>
                <w:sz w:val="20"/>
                <w:szCs w:val="20"/>
              </w:rPr>
              <w:t xml:space="preserve">is </w:t>
            </w:r>
            <w:r w:rsidRPr="003154A4">
              <w:rPr>
                <w:rFonts w:asciiTheme="minorHAnsi" w:hAnsiTheme="minorHAnsi" w:cstheme="minorBidi"/>
                <w:b/>
                <w:bCs/>
                <w:sz w:val="20"/>
                <w:szCs w:val="20"/>
              </w:rPr>
              <w:t xml:space="preserve">granted </w:t>
            </w:r>
            <w:r w:rsidRPr="003154A4">
              <w:rPr>
                <w:rFonts w:asciiTheme="minorHAnsi" w:hAnsiTheme="minorHAnsi" w:cstheme="minorBidi"/>
                <w:sz w:val="20"/>
                <w:szCs w:val="20"/>
              </w:rPr>
              <w:t xml:space="preserve">only for </w:t>
            </w:r>
            <w:r w:rsidR="00D724FF" w:rsidRPr="00836DB7">
              <w:rPr>
                <w:rFonts w:asciiTheme="minorHAnsi" w:hAnsiTheme="minorHAnsi" w:cstheme="minorBidi"/>
                <w:b/>
                <w:bCs/>
                <w:sz w:val="20"/>
                <w:szCs w:val="20"/>
              </w:rPr>
              <w:t xml:space="preserve">eligible </w:t>
            </w:r>
            <w:r w:rsidRPr="00836DB7">
              <w:rPr>
                <w:rFonts w:asciiTheme="minorHAnsi" w:hAnsiTheme="minorHAnsi" w:cstheme="minorBidi"/>
                <w:b/>
                <w:bCs/>
                <w:sz w:val="20"/>
                <w:szCs w:val="20"/>
              </w:rPr>
              <w:t>Premium Cards</w:t>
            </w:r>
            <w:r w:rsidRPr="003154A4">
              <w:rPr>
                <w:rFonts w:asciiTheme="minorHAnsi" w:hAnsiTheme="minorHAnsi" w:cstheme="minorBidi"/>
                <w:sz w:val="20"/>
                <w:szCs w:val="20"/>
              </w:rPr>
              <w:t xml:space="preserve">. Premium Cards that are blocked, on hold, inactive, or do not allow authorization of transactions, will be considered as </w:t>
            </w:r>
            <w:r w:rsidRPr="00836DB7">
              <w:rPr>
                <w:rFonts w:asciiTheme="minorHAnsi" w:hAnsiTheme="minorHAnsi" w:cstheme="minorBidi"/>
                <w:b/>
                <w:bCs/>
                <w:sz w:val="20"/>
                <w:szCs w:val="20"/>
              </w:rPr>
              <w:t>not eligible</w:t>
            </w:r>
            <w:r w:rsidRPr="003154A4">
              <w:rPr>
                <w:rFonts w:asciiTheme="minorHAnsi" w:hAnsiTheme="minorHAnsi" w:cstheme="minorBidi"/>
                <w:sz w:val="20"/>
                <w:szCs w:val="20"/>
              </w:rPr>
              <w:t>.</w:t>
            </w:r>
          </w:p>
          <w:p w14:paraId="6F91F1B1" w14:textId="0E3A24DC" w:rsidR="00300A7B" w:rsidRPr="003154A4" w:rsidRDefault="00300A7B" w:rsidP="00611E74">
            <w:pPr>
              <w:pStyle w:val="TableParagraph"/>
              <w:spacing w:line="276" w:lineRule="auto"/>
              <w:ind w:left="360"/>
              <w:rPr>
                <w:rFonts w:asciiTheme="minorHAnsi" w:hAnsiTheme="minorHAnsi" w:cstheme="minorBidi"/>
                <w:sz w:val="20"/>
                <w:szCs w:val="20"/>
              </w:rPr>
            </w:pPr>
          </w:p>
        </w:tc>
        <w:tc>
          <w:tcPr>
            <w:tcW w:w="2524" w:type="pct"/>
          </w:tcPr>
          <w:p w14:paraId="27009AD2" w14:textId="765A5A30" w:rsidR="00614E84" w:rsidRPr="003154A4" w:rsidRDefault="008B0760" w:rsidP="008B0760">
            <w:pPr>
              <w:pStyle w:val="TableParagraph"/>
              <w:spacing w:line="276" w:lineRule="auto"/>
              <w:ind w:left="0"/>
              <w:rPr>
                <w:rFonts w:asciiTheme="minorHAnsi" w:hAnsiTheme="minorHAnsi" w:cstheme="minorBidi"/>
                <w:b/>
                <w:bCs/>
                <w:sz w:val="20"/>
                <w:szCs w:val="20"/>
              </w:rPr>
            </w:pPr>
            <w:r>
              <w:rPr>
                <w:rFonts w:asciiTheme="minorHAnsi" w:hAnsiTheme="minorHAnsi" w:cstheme="minorBidi"/>
                <w:b/>
                <w:bCs/>
                <w:sz w:val="20"/>
                <w:szCs w:val="20"/>
                <w:lang w:val="ro"/>
              </w:rPr>
              <w:t>6.</w:t>
            </w:r>
            <w:r w:rsidR="4B6160FC" w:rsidRPr="4D31526A">
              <w:rPr>
                <w:rFonts w:asciiTheme="minorHAnsi" w:hAnsiTheme="minorHAnsi" w:cstheme="minorBidi"/>
                <w:b/>
                <w:bCs/>
                <w:sz w:val="20"/>
                <w:szCs w:val="20"/>
                <w:lang w:val="ro"/>
              </w:rPr>
              <w:t xml:space="preserve"> </w:t>
            </w:r>
            <w:r w:rsidR="00614E84" w:rsidRPr="079998F4">
              <w:rPr>
                <w:rFonts w:asciiTheme="minorHAnsi" w:hAnsiTheme="minorHAnsi" w:cstheme="minorBidi"/>
                <w:b/>
                <w:bCs/>
                <w:sz w:val="20"/>
                <w:szCs w:val="20"/>
                <w:lang w:val="ro"/>
              </w:rPr>
              <w:t xml:space="preserve">Accesul la Locația Premium </w:t>
            </w:r>
            <w:r w:rsidR="00614E84" w:rsidRPr="079998F4">
              <w:rPr>
                <w:rFonts w:asciiTheme="minorHAnsi" w:hAnsiTheme="minorHAnsi" w:cstheme="minorBidi"/>
                <w:sz w:val="20"/>
                <w:szCs w:val="20"/>
                <w:lang w:val="ro"/>
              </w:rPr>
              <w:t xml:space="preserve">este </w:t>
            </w:r>
            <w:r w:rsidR="00614E84" w:rsidRPr="079998F4">
              <w:rPr>
                <w:rFonts w:asciiTheme="minorHAnsi" w:hAnsiTheme="minorHAnsi" w:cstheme="minorBidi"/>
                <w:b/>
                <w:bCs/>
                <w:sz w:val="20"/>
                <w:szCs w:val="20"/>
                <w:lang w:val="ro"/>
              </w:rPr>
              <w:t xml:space="preserve">acordat </w:t>
            </w:r>
            <w:r w:rsidR="00614E84" w:rsidRPr="079998F4">
              <w:rPr>
                <w:rFonts w:asciiTheme="minorHAnsi" w:hAnsiTheme="minorHAnsi" w:cstheme="minorBidi"/>
                <w:sz w:val="20"/>
                <w:szCs w:val="20"/>
                <w:lang w:val="ro"/>
              </w:rPr>
              <w:t xml:space="preserve">exclusiv pentru </w:t>
            </w:r>
            <w:r w:rsidR="00323E4A" w:rsidRPr="079998F4">
              <w:rPr>
                <w:rFonts w:asciiTheme="minorHAnsi" w:hAnsiTheme="minorHAnsi" w:cstheme="minorBidi"/>
                <w:b/>
                <w:bCs/>
                <w:sz w:val="20"/>
                <w:szCs w:val="20"/>
                <w:lang w:val="ro"/>
              </w:rPr>
              <w:t xml:space="preserve">Cardurile </w:t>
            </w:r>
            <w:r w:rsidR="00614E84" w:rsidRPr="079998F4">
              <w:rPr>
                <w:rFonts w:asciiTheme="minorHAnsi" w:hAnsiTheme="minorHAnsi" w:cstheme="minorBidi"/>
                <w:b/>
                <w:bCs/>
                <w:sz w:val="20"/>
                <w:szCs w:val="20"/>
                <w:lang w:val="ro"/>
              </w:rPr>
              <w:t xml:space="preserve">Premium </w:t>
            </w:r>
            <w:r w:rsidR="00D724FF" w:rsidRPr="079998F4">
              <w:rPr>
                <w:rFonts w:asciiTheme="minorHAnsi" w:hAnsiTheme="minorHAnsi" w:cstheme="minorBidi"/>
                <w:b/>
                <w:bCs/>
                <w:sz w:val="20"/>
                <w:szCs w:val="20"/>
                <w:lang w:val="ro"/>
              </w:rPr>
              <w:t>eligibile</w:t>
            </w:r>
            <w:r w:rsidR="00614E84" w:rsidRPr="079998F4">
              <w:rPr>
                <w:rFonts w:asciiTheme="minorHAnsi" w:hAnsiTheme="minorHAnsi" w:cstheme="minorBidi"/>
                <w:sz w:val="20"/>
                <w:szCs w:val="20"/>
                <w:lang w:val="ro"/>
              </w:rPr>
              <w:t xml:space="preserve">. </w:t>
            </w:r>
            <w:r w:rsidR="00323E4A" w:rsidRPr="079998F4">
              <w:rPr>
                <w:rFonts w:asciiTheme="minorHAnsi" w:hAnsiTheme="minorHAnsi" w:cstheme="minorBidi"/>
                <w:sz w:val="20"/>
                <w:szCs w:val="20"/>
                <w:lang w:val="ro"/>
              </w:rPr>
              <w:t xml:space="preserve">Cardurile </w:t>
            </w:r>
            <w:r w:rsidR="00614E84" w:rsidRPr="079998F4">
              <w:rPr>
                <w:rFonts w:asciiTheme="minorHAnsi" w:hAnsiTheme="minorHAnsi" w:cstheme="minorBidi"/>
                <w:sz w:val="20"/>
                <w:szCs w:val="20"/>
                <w:lang w:val="ro"/>
              </w:rPr>
              <w:t xml:space="preserve">Premium care sunt blocate, </w:t>
            </w:r>
            <w:r w:rsidR="00726616" w:rsidRPr="079998F4">
              <w:rPr>
                <w:rFonts w:asciiTheme="minorHAnsi" w:hAnsiTheme="minorHAnsi" w:cstheme="minorBidi"/>
                <w:sz w:val="20"/>
                <w:szCs w:val="20"/>
                <w:lang w:val="ro-RO"/>
              </w:rPr>
              <w:t>în așteptare</w:t>
            </w:r>
            <w:r w:rsidR="00614E84" w:rsidRPr="079998F4">
              <w:rPr>
                <w:rFonts w:asciiTheme="minorHAnsi" w:hAnsiTheme="minorHAnsi" w:cstheme="minorBidi"/>
                <w:sz w:val="20"/>
                <w:szCs w:val="20"/>
                <w:lang w:val="ro"/>
              </w:rPr>
              <w:t xml:space="preserve">, inactive sau care nu permit autorizarea de tranzacții vor fi considerate </w:t>
            </w:r>
            <w:r w:rsidR="00614E84" w:rsidRPr="079998F4">
              <w:rPr>
                <w:rFonts w:asciiTheme="minorHAnsi" w:hAnsiTheme="minorHAnsi" w:cstheme="minorBidi"/>
                <w:b/>
                <w:bCs/>
                <w:sz w:val="20"/>
                <w:szCs w:val="20"/>
                <w:lang w:val="ro"/>
              </w:rPr>
              <w:t>ne</w:t>
            </w:r>
            <w:r w:rsidR="43DCA1C0" w:rsidRPr="079998F4">
              <w:rPr>
                <w:rFonts w:asciiTheme="minorHAnsi" w:hAnsiTheme="minorHAnsi" w:cstheme="minorBidi"/>
                <w:b/>
                <w:bCs/>
                <w:sz w:val="20"/>
                <w:szCs w:val="20"/>
                <w:lang w:val="ro"/>
              </w:rPr>
              <w:t>e</w:t>
            </w:r>
            <w:r w:rsidR="00614E84" w:rsidRPr="079998F4">
              <w:rPr>
                <w:rFonts w:asciiTheme="minorHAnsi" w:hAnsiTheme="minorHAnsi" w:cstheme="minorBidi"/>
                <w:b/>
                <w:bCs/>
                <w:sz w:val="20"/>
                <w:szCs w:val="20"/>
                <w:lang w:val="ro"/>
              </w:rPr>
              <w:t>ligibile</w:t>
            </w:r>
            <w:r w:rsidR="00614E84" w:rsidRPr="079998F4">
              <w:rPr>
                <w:rFonts w:asciiTheme="minorHAnsi" w:hAnsiTheme="minorHAnsi" w:cstheme="minorBidi"/>
                <w:sz w:val="20"/>
                <w:szCs w:val="20"/>
                <w:lang w:val="ro"/>
              </w:rPr>
              <w:t>.</w:t>
            </w:r>
          </w:p>
        </w:tc>
      </w:tr>
      <w:tr w:rsidR="00614E84" w:rsidRPr="003154A4" w14:paraId="32899D05" w14:textId="5D403657" w:rsidTr="00004C58">
        <w:tc>
          <w:tcPr>
            <w:tcW w:w="2476" w:type="pct"/>
          </w:tcPr>
          <w:p w14:paraId="7A4B36FE" w14:textId="3A80495D" w:rsidR="00614E84" w:rsidRPr="0008321A" w:rsidRDefault="00614E84" w:rsidP="00611E74">
            <w:pPr>
              <w:pStyle w:val="TableParagraph"/>
              <w:numPr>
                <w:ilvl w:val="0"/>
                <w:numId w:val="9"/>
              </w:numPr>
              <w:spacing w:line="276" w:lineRule="auto"/>
              <w:rPr>
                <w:rFonts w:asciiTheme="minorHAnsi" w:hAnsiTheme="minorHAnsi" w:cstheme="minorBidi"/>
                <w:sz w:val="20"/>
                <w:szCs w:val="20"/>
              </w:rPr>
            </w:pPr>
            <w:bookmarkStart w:id="0" w:name="_Hlk181864943"/>
            <w:r w:rsidRPr="0008321A">
              <w:rPr>
                <w:rFonts w:asciiTheme="minorHAnsi" w:hAnsiTheme="minorHAnsi" w:cstheme="minorBidi"/>
                <w:b/>
                <w:bCs/>
                <w:sz w:val="20"/>
                <w:szCs w:val="20"/>
              </w:rPr>
              <w:t xml:space="preserve">The Free Access to the Premium Location </w:t>
            </w:r>
            <w:r w:rsidRPr="0008321A">
              <w:rPr>
                <w:rFonts w:asciiTheme="minorHAnsi" w:hAnsiTheme="minorHAnsi" w:cstheme="minorBidi"/>
                <w:sz w:val="20"/>
                <w:szCs w:val="20"/>
              </w:rPr>
              <w:t>is allowed</w:t>
            </w:r>
            <w:r w:rsidR="002C316A" w:rsidRPr="0008321A">
              <w:rPr>
                <w:rFonts w:asciiTheme="minorHAnsi" w:hAnsiTheme="minorHAnsi" w:cstheme="minorBidi"/>
                <w:sz w:val="20"/>
                <w:szCs w:val="20"/>
              </w:rPr>
              <w:t xml:space="preserve"> </w:t>
            </w:r>
            <w:r w:rsidRPr="0008321A">
              <w:rPr>
                <w:rFonts w:asciiTheme="minorHAnsi" w:hAnsiTheme="minorHAnsi" w:cstheme="minorBidi"/>
                <w:sz w:val="20"/>
                <w:szCs w:val="20"/>
              </w:rPr>
              <w:t>under the following conditions:</w:t>
            </w:r>
          </w:p>
        </w:tc>
        <w:tc>
          <w:tcPr>
            <w:tcW w:w="2524" w:type="pct"/>
          </w:tcPr>
          <w:p w14:paraId="03718F76" w14:textId="76961E85" w:rsidR="00614E84" w:rsidRPr="0008321A" w:rsidRDefault="003E2756" w:rsidP="008B0760">
            <w:pPr>
              <w:pStyle w:val="TableParagraph"/>
              <w:spacing w:line="276" w:lineRule="auto"/>
              <w:ind w:left="0"/>
              <w:rPr>
                <w:rFonts w:asciiTheme="minorHAnsi" w:hAnsiTheme="minorHAnsi" w:cstheme="minorBidi"/>
                <w:b/>
                <w:sz w:val="20"/>
                <w:szCs w:val="20"/>
              </w:rPr>
            </w:pPr>
            <w:r>
              <w:rPr>
                <w:rFonts w:asciiTheme="minorHAnsi" w:hAnsiTheme="minorHAnsi" w:cstheme="minorBidi"/>
                <w:b/>
                <w:bCs/>
                <w:sz w:val="20"/>
                <w:szCs w:val="20"/>
                <w:lang w:val="ro"/>
              </w:rPr>
              <w:t>7.</w:t>
            </w:r>
            <w:r w:rsidR="4D31526A" w:rsidRPr="4D31526A">
              <w:rPr>
                <w:rFonts w:asciiTheme="minorHAnsi" w:hAnsiTheme="minorHAnsi" w:cstheme="minorBidi"/>
                <w:b/>
                <w:bCs/>
                <w:sz w:val="20"/>
                <w:szCs w:val="20"/>
                <w:lang w:val="ro"/>
              </w:rPr>
              <w:t xml:space="preserve"> </w:t>
            </w:r>
            <w:r w:rsidR="00614E84" w:rsidRPr="0008321A">
              <w:rPr>
                <w:rFonts w:asciiTheme="minorHAnsi" w:hAnsiTheme="minorHAnsi" w:cstheme="minorBidi"/>
                <w:b/>
                <w:bCs/>
                <w:sz w:val="20"/>
                <w:szCs w:val="20"/>
                <w:lang w:val="ro"/>
              </w:rPr>
              <w:t xml:space="preserve">Accesul Gratuit la Locația Premium </w:t>
            </w:r>
            <w:r w:rsidR="00614E84" w:rsidRPr="0008321A">
              <w:rPr>
                <w:rFonts w:asciiTheme="minorHAnsi" w:hAnsiTheme="minorHAnsi" w:cstheme="minorBidi"/>
                <w:sz w:val="20"/>
                <w:szCs w:val="20"/>
                <w:lang w:val="ro"/>
              </w:rPr>
              <w:t>este permis</w:t>
            </w:r>
            <w:r w:rsidR="00E80EF3" w:rsidRPr="0008321A">
              <w:rPr>
                <w:rFonts w:asciiTheme="minorHAnsi" w:hAnsiTheme="minorHAnsi" w:cstheme="minorBidi"/>
                <w:sz w:val="20"/>
                <w:szCs w:val="20"/>
                <w:lang w:val="ro"/>
              </w:rPr>
              <w:t xml:space="preserve"> </w:t>
            </w:r>
            <w:r w:rsidR="00614E84" w:rsidRPr="0008321A">
              <w:rPr>
                <w:rFonts w:asciiTheme="minorHAnsi" w:hAnsiTheme="minorHAnsi" w:cstheme="minorBidi"/>
                <w:sz w:val="20"/>
                <w:szCs w:val="20"/>
                <w:lang w:val="ro"/>
              </w:rPr>
              <w:t>în următoarele condiții:</w:t>
            </w:r>
          </w:p>
        </w:tc>
      </w:tr>
      <w:tr w:rsidR="00614E84" w:rsidRPr="003154A4" w14:paraId="5AB3FBE1" w14:textId="36994BE7" w:rsidTr="00004C58">
        <w:tc>
          <w:tcPr>
            <w:tcW w:w="2476" w:type="pct"/>
          </w:tcPr>
          <w:p w14:paraId="64598E46" w14:textId="35AB78C7" w:rsidR="00614E84" w:rsidRPr="0008321A" w:rsidRDefault="00614E84" w:rsidP="003E2756">
            <w:pPr>
              <w:pStyle w:val="TableParagraph"/>
              <w:numPr>
                <w:ilvl w:val="0"/>
                <w:numId w:val="26"/>
              </w:numPr>
              <w:spacing w:line="276" w:lineRule="auto"/>
              <w:rPr>
                <w:rFonts w:asciiTheme="minorHAnsi" w:hAnsiTheme="minorHAnsi" w:cstheme="minorBidi"/>
                <w:sz w:val="20"/>
                <w:szCs w:val="20"/>
              </w:rPr>
            </w:pPr>
            <w:r w:rsidRPr="0008321A">
              <w:rPr>
                <w:rFonts w:asciiTheme="minorHAnsi" w:hAnsiTheme="minorHAnsi" w:cstheme="minorBidi"/>
                <w:sz w:val="20"/>
                <w:szCs w:val="20"/>
              </w:rPr>
              <w:t xml:space="preserve">Mastercard </w:t>
            </w:r>
            <w:r w:rsidRPr="0008321A">
              <w:rPr>
                <w:rFonts w:asciiTheme="minorHAnsi" w:hAnsiTheme="minorHAnsi" w:cstheme="minorBidi"/>
                <w:b/>
                <w:bCs/>
                <w:sz w:val="20"/>
                <w:szCs w:val="20"/>
              </w:rPr>
              <w:t xml:space="preserve">Gold Premium Card </w:t>
            </w:r>
            <w:r w:rsidRPr="0008321A">
              <w:rPr>
                <w:rFonts w:asciiTheme="minorHAnsi" w:hAnsiTheme="minorHAnsi" w:cstheme="minorBidi"/>
                <w:sz w:val="20"/>
                <w:szCs w:val="20"/>
              </w:rPr>
              <w:t xml:space="preserve">– free access granted only to the Issuer Cardholder, </w:t>
            </w:r>
            <w:r w:rsidR="00A53B4E">
              <w:rPr>
                <w:rFonts w:asciiTheme="minorHAnsi" w:hAnsiTheme="minorHAnsi" w:cstheme="minorBidi"/>
                <w:sz w:val="20"/>
                <w:szCs w:val="20"/>
              </w:rPr>
              <w:t xml:space="preserve">up to </w:t>
            </w:r>
            <w:r w:rsidR="00A53B4E" w:rsidRPr="0008321A">
              <w:rPr>
                <w:rFonts w:asciiTheme="minorHAnsi" w:hAnsiTheme="minorHAnsi" w:cstheme="minorBidi"/>
                <w:sz w:val="20"/>
                <w:szCs w:val="20"/>
              </w:rPr>
              <w:t xml:space="preserve"> </w:t>
            </w:r>
            <w:r w:rsidRPr="0008321A">
              <w:rPr>
                <w:rFonts w:asciiTheme="minorHAnsi" w:hAnsiTheme="minorHAnsi" w:cstheme="minorBidi"/>
                <w:sz w:val="20"/>
                <w:szCs w:val="20"/>
              </w:rPr>
              <w:t xml:space="preserve">the limit of maximum </w:t>
            </w:r>
            <w:r w:rsidR="008E6246">
              <w:rPr>
                <w:rFonts w:asciiTheme="minorHAnsi" w:hAnsiTheme="minorHAnsi" w:cstheme="minorBidi"/>
                <w:sz w:val="20"/>
                <w:szCs w:val="20"/>
              </w:rPr>
              <w:t>3</w:t>
            </w:r>
            <w:r w:rsidRPr="0008321A">
              <w:rPr>
                <w:rFonts w:asciiTheme="minorHAnsi" w:hAnsiTheme="minorHAnsi" w:cstheme="minorBidi"/>
                <w:sz w:val="20"/>
                <w:szCs w:val="20"/>
              </w:rPr>
              <w:t xml:space="preserve"> entrances</w:t>
            </w:r>
            <w:r w:rsidR="0079436F" w:rsidRPr="0008321A">
              <w:rPr>
                <w:rFonts w:asciiTheme="minorHAnsi" w:hAnsiTheme="minorHAnsi" w:cstheme="minorBidi"/>
                <w:sz w:val="20"/>
                <w:szCs w:val="20"/>
              </w:rPr>
              <w:t xml:space="preserve">, </w:t>
            </w:r>
            <w:r w:rsidR="00617008" w:rsidRPr="0008321A">
              <w:rPr>
                <w:rFonts w:asciiTheme="minorHAnsi" w:hAnsiTheme="minorHAnsi" w:cstheme="minorBidi"/>
                <w:sz w:val="20"/>
                <w:szCs w:val="20"/>
              </w:rPr>
              <w:t xml:space="preserve">in all </w:t>
            </w:r>
            <w:r w:rsidR="00FB69CD" w:rsidRPr="0008321A">
              <w:rPr>
                <w:rFonts w:asciiTheme="minorHAnsi" w:hAnsiTheme="minorHAnsi" w:cstheme="minorBidi"/>
                <w:sz w:val="20"/>
                <w:szCs w:val="20"/>
              </w:rPr>
              <w:t>Premium</w:t>
            </w:r>
            <w:r w:rsidR="00BE3120" w:rsidRPr="00611E74">
              <w:rPr>
                <w:rFonts w:asciiTheme="minorHAnsi" w:hAnsiTheme="minorHAnsi" w:cstheme="minorBidi"/>
                <w:sz w:val="20"/>
                <w:szCs w:val="20"/>
              </w:rPr>
              <w:t>,</w:t>
            </w:r>
            <w:r w:rsidR="002C316A" w:rsidRPr="0008321A">
              <w:rPr>
                <w:rFonts w:asciiTheme="minorHAnsi" w:hAnsiTheme="minorHAnsi" w:cstheme="minorBidi"/>
                <w:sz w:val="20"/>
                <w:szCs w:val="20"/>
              </w:rPr>
              <w:t xml:space="preserve"> </w:t>
            </w:r>
            <w:r w:rsidRPr="0008321A">
              <w:rPr>
                <w:rFonts w:asciiTheme="minorHAnsi" w:hAnsiTheme="minorHAnsi" w:cstheme="minorBidi"/>
                <w:sz w:val="20"/>
                <w:szCs w:val="20"/>
              </w:rPr>
              <w:t>during the Program period.</w:t>
            </w:r>
          </w:p>
        </w:tc>
        <w:tc>
          <w:tcPr>
            <w:tcW w:w="2524" w:type="pct"/>
          </w:tcPr>
          <w:p w14:paraId="3201B2F0" w14:textId="255EF143" w:rsidR="00614E84" w:rsidRPr="0008321A" w:rsidRDefault="00614E84" w:rsidP="003E2756">
            <w:pPr>
              <w:pStyle w:val="TableParagraph"/>
              <w:numPr>
                <w:ilvl w:val="0"/>
                <w:numId w:val="26"/>
              </w:numPr>
              <w:spacing w:line="276" w:lineRule="auto"/>
              <w:rPr>
                <w:rFonts w:ascii="Calibri" w:hAnsi="Calibri" w:cstheme="minorBidi"/>
                <w:b/>
                <w:sz w:val="20"/>
                <w:szCs w:val="20"/>
              </w:rPr>
            </w:pPr>
            <w:proofErr w:type="spellStart"/>
            <w:r w:rsidRPr="0008321A">
              <w:rPr>
                <w:rFonts w:asciiTheme="minorHAnsi" w:hAnsiTheme="minorHAnsi" w:cstheme="minorBidi"/>
                <w:sz w:val="20"/>
                <w:szCs w:val="20"/>
                <w:lang w:val="ro"/>
              </w:rPr>
              <w:t>Mastercard</w:t>
            </w:r>
            <w:proofErr w:type="spellEnd"/>
            <w:r w:rsidRPr="0008321A">
              <w:rPr>
                <w:rFonts w:asciiTheme="minorHAnsi" w:hAnsiTheme="minorHAnsi" w:cstheme="minorBidi"/>
                <w:sz w:val="20"/>
                <w:szCs w:val="20"/>
                <w:lang w:val="ro"/>
              </w:rPr>
              <w:t xml:space="preserve"> </w:t>
            </w:r>
            <w:proofErr w:type="spellStart"/>
            <w:r w:rsidRPr="0008321A">
              <w:rPr>
                <w:rFonts w:asciiTheme="minorHAnsi" w:hAnsiTheme="minorHAnsi" w:cstheme="minorBidi"/>
                <w:b/>
                <w:bCs/>
                <w:sz w:val="20"/>
                <w:szCs w:val="20"/>
                <w:lang w:val="ro"/>
              </w:rPr>
              <w:t>Gold</w:t>
            </w:r>
            <w:proofErr w:type="spellEnd"/>
            <w:r w:rsidRPr="0008321A">
              <w:rPr>
                <w:rFonts w:asciiTheme="minorHAnsi" w:hAnsiTheme="minorHAnsi" w:cstheme="minorBidi"/>
                <w:b/>
                <w:bCs/>
                <w:sz w:val="20"/>
                <w:szCs w:val="20"/>
                <w:lang w:val="ro"/>
              </w:rPr>
              <w:t xml:space="preserve"> Premium Card </w:t>
            </w:r>
            <w:r w:rsidRPr="0008321A">
              <w:rPr>
                <w:rFonts w:asciiTheme="minorHAnsi" w:hAnsiTheme="minorHAnsi" w:cstheme="minorBidi"/>
                <w:sz w:val="20"/>
                <w:szCs w:val="20"/>
                <w:lang w:val="ro"/>
              </w:rPr>
              <w:t>–</w:t>
            </w:r>
            <w:r w:rsidRPr="0008321A">
              <w:rPr>
                <w:rFonts w:asciiTheme="minorHAnsi" w:hAnsiTheme="minorHAnsi" w:cstheme="minorBidi"/>
                <w:b/>
                <w:bCs/>
                <w:sz w:val="20"/>
                <w:szCs w:val="20"/>
                <w:lang w:val="ro"/>
              </w:rPr>
              <w:t xml:space="preserve"> </w:t>
            </w:r>
            <w:r w:rsidRPr="0008321A">
              <w:rPr>
                <w:rFonts w:asciiTheme="minorHAnsi" w:hAnsiTheme="minorHAnsi" w:cstheme="minorBidi"/>
                <w:sz w:val="20"/>
                <w:szCs w:val="20"/>
                <w:lang w:val="ro"/>
              </w:rPr>
              <w:t xml:space="preserve">acces gratuit acordat doar Titularului </w:t>
            </w:r>
            <w:r w:rsidR="00D724FF" w:rsidRPr="0008321A">
              <w:rPr>
                <w:rFonts w:asciiTheme="minorHAnsi" w:hAnsiTheme="minorHAnsi" w:cstheme="minorBidi"/>
                <w:sz w:val="20"/>
                <w:szCs w:val="20"/>
                <w:lang w:val="ro"/>
              </w:rPr>
              <w:t>C</w:t>
            </w:r>
            <w:r w:rsidRPr="0008321A">
              <w:rPr>
                <w:rFonts w:asciiTheme="minorHAnsi" w:hAnsiTheme="minorHAnsi" w:cstheme="minorBidi"/>
                <w:sz w:val="20"/>
                <w:szCs w:val="20"/>
                <w:lang w:val="ro"/>
              </w:rPr>
              <w:t xml:space="preserve">ardului emis de Instituția Emitentă, în limita a maximum </w:t>
            </w:r>
            <w:r w:rsidR="008E6246">
              <w:rPr>
                <w:rFonts w:asciiTheme="minorHAnsi" w:hAnsiTheme="minorHAnsi" w:cstheme="minorBidi"/>
                <w:sz w:val="20"/>
                <w:szCs w:val="20"/>
                <w:lang w:val="ro"/>
              </w:rPr>
              <w:t>3</w:t>
            </w:r>
            <w:r w:rsidRPr="0008321A">
              <w:rPr>
                <w:rFonts w:asciiTheme="minorHAnsi" w:hAnsiTheme="minorHAnsi" w:cstheme="minorBidi"/>
                <w:sz w:val="20"/>
                <w:szCs w:val="20"/>
                <w:lang w:val="ro"/>
              </w:rPr>
              <w:t xml:space="preserve"> </w:t>
            </w:r>
            <w:r w:rsidR="0EF5C3B2" w:rsidRPr="4D31526A">
              <w:rPr>
                <w:rFonts w:asciiTheme="minorHAnsi" w:hAnsiTheme="minorHAnsi" w:cstheme="minorBidi"/>
                <w:sz w:val="20"/>
                <w:szCs w:val="20"/>
                <w:lang w:val="ro"/>
              </w:rPr>
              <w:t>intrări</w:t>
            </w:r>
            <w:r w:rsidR="1ACF45A1" w:rsidRPr="4D31526A">
              <w:rPr>
                <w:rFonts w:asciiTheme="minorHAnsi" w:hAnsiTheme="minorHAnsi" w:cstheme="minorBidi"/>
                <w:sz w:val="20"/>
                <w:szCs w:val="20"/>
                <w:lang w:val="ro"/>
              </w:rPr>
              <w:t xml:space="preserve"> </w:t>
            </w:r>
            <w:r w:rsidR="0EF5C3B2" w:rsidRPr="4D31526A">
              <w:rPr>
                <w:rFonts w:asciiTheme="minorHAnsi" w:hAnsiTheme="minorHAnsi" w:cstheme="minorBidi"/>
                <w:sz w:val="20"/>
                <w:szCs w:val="20"/>
                <w:lang w:val="ro"/>
              </w:rPr>
              <w:t>în</w:t>
            </w:r>
            <w:r w:rsidRPr="0008321A">
              <w:rPr>
                <w:rFonts w:asciiTheme="minorHAnsi" w:hAnsiTheme="minorHAnsi" w:cstheme="minorBidi"/>
                <w:sz w:val="20"/>
                <w:szCs w:val="20"/>
                <w:lang w:val="ro"/>
              </w:rPr>
              <w:t xml:space="preserve"> perioada desfășurării Programului.</w:t>
            </w:r>
          </w:p>
        </w:tc>
      </w:tr>
      <w:tr w:rsidR="00614E84" w:rsidRPr="003154A4" w14:paraId="426371BB" w14:textId="063A68BF" w:rsidTr="00004C58">
        <w:tc>
          <w:tcPr>
            <w:tcW w:w="2476" w:type="pct"/>
          </w:tcPr>
          <w:p w14:paraId="328B2A63" w14:textId="0B8A4FF5" w:rsidR="00614E84" w:rsidRPr="0008321A" w:rsidRDefault="00CA491D" w:rsidP="003E2756">
            <w:pPr>
              <w:pStyle w:val="TableParagraph"/>
              <w:numPr>
                <w:ilvl w:val="0"/>
                <w:numId w:val="26"/>
              </w:numPr>
              <w:spacing w:line="276" w:lineRule="auto"/>
              <w:rPr>
                <w:rFonts w:asciiTheme="minorHAnsi" w:hAnsiTheme="minorHAnsi" w:cstheme="minorBidi"/>
                <w:sz w:val="20"/>
                <w:szCs w:val="20"/>
              </w:rPr>
            </w:pPr>
            <w:r>
              <w:rPr>
                <w:rFonts w:asciiTheme="minorHAnsi" w:hAnsiTheme="minorHAnsi" w:cstheme="minorBidi"/>
                <w:sz w:val="20"/>
                <w:szCs w:val="20"/>
              </w:rPr>
              <w:t>Debit card</w:t>
            </w:r>
            <w:r w:rsidRPr="0008321A">
              <w:rPr>
                <w:rFonts w:asciiTheme="minorHAnsi" w:hAnsiTheme="minorHAnsi" w:cstheme="minorBidi"/>
                <w:sz w:val="20"/>
                <w:szCs w:val="20"/>
              </w:rPr>
              <w:t xml:space="preserve"> </w:t>
            </w:r>
            <w:r w:rsidR="00614E84" w:rsidRPr="0008321A">
              <w:rPr>
                <w:rFonts w:asciiTheme="minorHAnsi" w:hAnsiTheme="minorHAnsi" w:cstheme="minorBidi"/>
                <w:b/>
                <w:bCs/>
                <w:sz w:val="20"/>
                <w:szCs w:val="20"/>
              </w:rPr>
              <w:t xml:space="preserve">Mastercard World Card </w:t>
            </w:r>
            <w:r w:rsidR="009851CF" w:rsidRPr="0008321A">
              <w:rPr>
                <w:rFonts w:asciiTheme="minorHAnsi" w:hAnsiTheme="minorHAnsi" w:cstheme="minorBidi"/>
                <w:b/>
                <w:bCs/>
                <w:sz w:val="20"/>
                <w:szCs w:val="20"/>
              </w:rPr>
              <w:t>Mastercard Business</w:t>
            </w:r>
            <w:r>
              <w:rPr>
                <w:rFonts w:asciiTheme="minorHAnsi" w:hAnsiTheme="minorHAnsi" w:cstheme="minorBidi"/>
                <w:b/>
                <w:bCs/>
                <w:sz w:val="20"/>
                <w:szCs w:val="20"/>
              </w:rPr>
              <w:t xml:space="preserve"> Premium</w:t>
            </w:r>
            <w:r w:rsidR="009851CF" w:rsidRPr="0008321A">
              <w:rPr>
                <w:rFonts w:asciiTheme="minorHAnsi" w:hAnsiTheme="minorHAnsi" w:cstheme="minorBidi"/>
                <w:b/>
                <w:bCs/>
                <w:sz w:val="20"/>
                <w:szCs w:val="20"/>
              </w:rPr>
              <w:t xml:space="preserve"> </w:t>
            </w:r>
            <w:r>
              <w:rPr>
                <w:rFonts w:asciiTheme="minorHAnsi" w:hAnsiTheme="minorHAnsi" w:cstheme="minorBidi"/>
                <w:b/>
                <w:bCs/>
                <w:sz w:val="20"/>
                <w:szCs w:val="20"/>
              </w:rPr>
              <w:t>(</w:t>
            </w:r>
            <w:r w:rsidR="009851CF" w:rsidRPr="0008321A">
              <w:rPr>
                <w:rFonts w:asciiTheme="minorHAnsi" w:hAnsiTheme="minorHAnsi" w:cstheme="minorBidi"/>
                <w:b/>
                <w:bCs/>
                <w:sz w:val="20"/>
                <w:szCs w:val="20"/>
              </w:rPr>
              <w:t>World</w:t>
            </w:r>
            <w:r>
              <w:rPr>
                <w:rFonts w:asciiTheme="minorHAnsi" w:hAnsiTheme="minorHAnsi" w:cstheme="minorBidi"/>
                <w:b/>
                <w:bCs/>
                <w:sz w:val="20"/>
                <w:szCs w:val="20"/>
              </w:rPr>
              <w:t>)</w:t>
            </w:r>
            <w:r w:rsidR="009851CF" w:rsidRPr="0008321A">
              <w:rPr>
                <w:rFonts w:asciiTheme="minorHAnsi" w:hAnsiTheme="minorHAnsi" w:cstheme="minorBidi"/>
                <w:b/>
                <w:bCs/>
                <w:sz w:val="20"/>
                <w:szCs w:val="20"/>
              </w:rPr>
              <w:t xml:space="preserve"> </w:t>
            </w:r>
            <w:r w:rsidR="00614E84" w:rsidRPr="0008321A">
              <w:rPr>
                <w:rFonts w:asciiTheme="minorHAnsi" w:hAnsiTheme="minorHAnsi" w:cstheme="minorBidi"/>
                <w:sz w:val="20"/>
                <w:szCs w:val="20"/>
              </w:rPr>
              <w:t>-</w:t>
            </w:r>
            <w:r w:rsidR="00614E84" w:rsidRPr="0008321A">
              <w:rPr>
                <w:rFonts w:asciiTheme="minorHAnsi" w:hAnsiTheme="minorHAnsi" w:cstheme="minorBidi"/>
                <w:b/>
                <w:bCs/>
                <w:sz w:val="20"/>
                <w:szCs w:val="20"/>
              </w:rPr>
              <w:t xml:space="preserve"> </w:t>
            </w:r>
            <w:r w:rsidR="00292F00" w:rsidRPr="0008321A">
              <w:rPr>
                <w:rFonts w:asciiTheme="minorHAnsi" w:hAnsiTheme="minorHAnsi" w:cstheme="minorBidi"/>
                <w:sz w:val="20"/>
                <w:szCs w:val="20"/>
              </w:rPr>
              <w:t xml:space="preserve">free access granted only to the Issuer Cardholder, </w:t>
            </w:r>
            <w:r w:rsidR="00B361C8">
              <w:rPr>
                <w:rFonts w:asciiTheme="minorHAnsi" w:hAnsiTheme="minorHAnsi" w:cstheme="minorBidi"/>
                <w:sz w:val="20"/>
                <w:szCs w:val="20"/>
              </w:rPr>
              <w:t>up to</w:t>
            </w:r>
            <w:r w:rsidR="00B361C8" w:rsidRPr="0008321A">
              <w:rPr>
                <w:rFonts w:asciiTheme="minorHAnsi" w:hAnsiTheme="minorHAnsi" w:cstheme="minorBidi"/>
                <w:sz w:val="20"/>
                <w:szCs w:val="20"/>
              </w:rPr>
              <w:t xml:space="preserve"> </w:t>
            </w:r>
            <w:r w:rsidR="00292F00" w:rsidRPr="0008321A">
              <w:rPr>
                <w:rFonts w:asciiTheme="minorHAnsi" w:hAnsiTheme="minorHAnsi" w:cstheme="minorBidi"/>
                <w:sz w:val="20"/>
                <w:szCs w:val="20"/>
              </w:rPr>
              <w:t xml:space="preserve">the limit of maximum </w:t>
            </w:r>
            <w:r w:rsidR="008E6246">
              <w:rPr>
                <w:rFonts w:asciiTheme="minorHAnsi" w:hAnsiTheme="minorHAnsi" w:cstheme="minorBidi"/>
                <w:sz w:val="20"/>
                <w:szCs w:val="20"/>
              </w:rPr>
              <w:t>5</w:t>
            </w:r>
            <w:r w:rsidR="00292F00" w:rsidRPr="0008321A">
              <w:rPr>
                <w:rFonts w:asciiTheme="minorHAnsi" w:hAnsiTheme="minorHAnsi" w:cstheme="minorBidi"/>
                <w:sz w:val="20"/>
                <w:szCs w:val="20"/>
              </w:rPr>
              <w:t xml:space="preserve"> </w:t>
            </w:r>
            <w:r w:rsidR="00E972E8">
              <w:rPr>
                <w:rFonts w:asciiTheme="minorHAnsi" w:hAnsiTheme="minorHAnsi" w:cstheme="minorBidi"/>
                <w:sz w:val="20"/>
                <w:szCs w:val="20"/>
              </w:rPr>
              <w:t xml:space="preserve">entrances </w:t>
            </w:r>
            <w:r w:rsidR="00292F00" w:rsidRPr="0008321A">
              <w:rPr>
                <w:rFonts w:asciiTheme="minorHAnsi" w:hAnsiTheme="minorHAnsi" w:cstheme="minorBidi"/>
                <w:sz w:val="20"/>
                <w:szCs w:val="20"/>
              </w:rPr>
              <w:t xml:space="preserve">during the Program period. </w:t>
            </w:r>
          </w:p>
          <w:p w14:paraId="45D2C885" w14:textId="4753D450" w:rsidR="00292F00" w:rsidRPr="0008321A" w:rsidRDefault="00292F00" w:rsidP="00292F00">
            <w:pPr>
              <w:pStyle w:val="TableParagraph"/>
              <w:spacing w:line="276" w:lineRule="auto"/>
              <w:ind w:left="720"/>
              <w:rPr>
                <w:rFonts w:asciiTheme="minorHAnsi" w:hAnsiTheme="minorHAnsi" w:cstheme="minorBidi"/>
                <w:sz w:val="20"/>
                <w:szCs w:val="20"/>
              </w:rPr>
            </w:pPr>
          </w:p>
        </w:tc>
        <w:tc>
          <w:tcPr>
            <w:tcW w:w="2524" w:type="pct"/>
          </w:tcPr>
          <w:p w14:paraId="09D12CC6" w14:textId="6861B6BF" w:rsidR="00614E84" w:rsidRPr="0008321A" w:rsidRDefault="00FB6941" w:rsidP="003E2756">
            <w:pPr>
              <w:pStyle w:val="TableParagraph"/>
              <w:numPr>
                <w:ilvl w:val="0"/>
                <w:numId w:val="26"/>
              </w:numPr>
              <w:spacing w:line="276" w:lineRule="auto"/>
              <w:rPr>
                <w:rFonts w:ascii="Calibri" w:hAnsi="Calibri" w:cstheme="minorBidi"/>
                <w:b/>
                <w:sz w:val="20"/>
                <w:szCs w:val="20"/>
              </w:rPr>
            </w:pPr>
            <w:r w:rsidRPr="00A752A2">
              <w:rPr>
                <w:rFonts w:asciiTheme="minorHAnsi" w:hAnsiTheme="minorHAnsi" w:cstheme="minorHAnsi"/>
                <w:sz w:val="20"/>
                <w:szCs w:val="20"/>
                <w:lang w:val="en-US"/>
              </w:rPr>
              <w:t xml:space="preserve">Card </w:t>
            </w:r>
            <w:r>
              <w:rPr>
                <w:rFonts w:cstheme="minorHAnsi"/>
                <w:b/>
                <w:bCs/>
                <w:sz w:val="20"/>
                <w:szCs w:val="20"/>
                <w:lang w:val="ro"/>
              </w:rPr>
              <w:t>debit (</w:t>
            </w:r>
            <w:proofErr w:type="spellStart"/>
            <w:r>
              <w:rPr>
                <w:rFonts w:cstheme="minorHAnsi"/>
                <w:b/>
                <w:bCs/>
                <w:sz w:val="20"/>
                <w:szCs w:val="20"/>
                <w:lang w:val="ro"/>
              </w:rPr>
              <w:t>MasterCard</w:t>
            </w:r>
            <w:proofErr w:type="spellEnd"/>
            <w:r>
              <w:rPr>
                <w:rFonts w:cstheme="minorHAnsi"/>
                <w:b/>
                <w:bCs/>
                <w:sz w:val="20"/>
                <w:szCs w:val="20"/>
                <w:lang w:val="ro"/>
              </w:rPr>
              <w:t xml:space="preserve"> </w:t>
            </w:r>
            <w:r w:rsidRPr="008B2612">
              <w:rPr>
                <w:rFonts w:cstheme="minorHAnsi"/>
                <w:b/>
                <w:bCs/>
                <w:sz w:val="20"/>
                <w:szCs w:val="20"/>
              </w:rPr>
              <w:t>World</w:t>
            </w:r>
            <w:r>
              <w:rPr>
                <w:rFonts w:cstheme="minorHAnsi"/>
                <w:b/>
                <w:bCs/>
                <w:sz w:val="20"/>
                <w:szCs w:val="20"/>
              </w:rPr>
              <w:t xml:space="preserve"> in lei si euro</w:t>
            </w:r>
            <w:r w:rsidR="00BD6FD7">
              <w:rPr>
                <w:rFonts w:cstheme="minorHAnsi"/>
                <w:b/>
                <w:bCs/>
                <w:sz w:val="20"/>
                <w:szCs w:val="20"/>
              </w:rPr>
              <w:t xml:space="preserve">) </w:t>
            </w:r>
            <w:r>
              <w:rPr>
                <w:rFonts w:cstheme="minorHAnsi"/>
                <w:b/>
                <w:bCs/>
                <w:sz w:val="20"/>
                <w:szCs w:val="20"/>
              </w:rPr>
              <w:t>si Card Business Premium (World)</w:t>
            </w:r>
            <w:r w:rsidR="00614E84" w:rsidRPr="0008321A">
              <w:rPr>
                <w:rFonts w:asciiTheme="minorHAnsi" w:hAnsiTheme="minorHAnsi" w:cstheme="minorBidi"/>
                <w:sz w:val="20"/>
                <w:szCs w:val="20"/>
                <w:lang w:val="ro"/>
              </w:rPr>
              <w:t xml:space="preserve">- acces gratuit acordat </w:t>
            </w:r>
            <w:r w:rsidR="00030B8F" w:rsidRPr="0008321A">
              <w:rPr>
                <w:rFonts w:asciiTheme="minorHAnsi" w:hAnsiTheme="minorHAnsi" w:cstheme="minorBidi"/>
                <w:sz w:val="20"/>
                <w:szCs w:val="20"/>
                <w:lang w:val="ro"/>
              </w:rPr>
              <w:t xml:space="preserve">doar </w:t>
            </w:r>
            <w:r w:rsidR="00614E84" w:rsidRPr="0008321A">
              <w:rPr>
                <w:rFonts w:asciiTheme="minorHAnsi" w:hAnsiTheme="minorHAnsi" w:cstheme="minorBidi"/>
                <w:sz w:val="20"/>
                <w:szCs w:val="20"/>
                <w:lang w:val="ro"/>
              </w:rPr>
              <w:t xml:space="preserve">Titularului </w:t>
            </w:r>
            <w:r w:rsidR="00FB69CD" w:rsidRPr="0008321A">
              <w:rPr>
                <w:rFonts w:asciiTheme="minorHAnsi" w:hAnsiTheme="minorHAnsi" w:cstheme="minorBidi"/>
                <w:sz w:val="20"/>
                <w:szCs w:val="20"/>
                <w:lang w:val="ro"/>
              </w:rPr>
              <w:t>C</w:t>
            </w:r>
            <w:r w:rsidR="00614E84" w:rsidRPr="0008321A">
              <w:rPr>
                <w:rFonts w:asciiTheme="minorHAnsi" w:hAnsiTheme="minorHAnsi" w:cstheme="minorBidi"/>
                <w:sz w:val="20"/>
                <w:szCs w:val="20"/>
                <w:lang w:val="ro"/>
              </w:rPr>
              <w:t>ardului emis de Instituția Emitentă,</w:t>
            </w:r>
            <w:r w:rsidR="0008321A" w:rsidRPr="0008321A">
              <w:rPr>
                <w:rFonts w:asciiTheme="minorHAnsi" w:hAnsiTheme="minorHAnsi" w:cstheme="minorBidi"/>
                <w:sz w:val="20"/>
                <w:szCs w:val="20"/>
                <w:lang w:val="ro"/>
              </w:rPr>
              <w:t xml:space="preserve"> în limita a maximum </w:t>
            </w:r>
            <w:r w:rsidR="008E6246">
              <w:rPr>
                <w:rFonts w:asciiTheme="minorHAnsi" w:hAnsiTheme="minorHAnsi" w:cstheme="minorBidi"/>
                <w:sz w:val="20"/>
                <w:szCs w:val="20"/>
                <w:lang w:val="ro"/>
              </w:rPr>
              <w:t>5</w:t>
            </w:r>
            <w:r w:rsidR="0008321A" w:rsidRPr="0008321A">
              <w:rPr>
                <w:rFonts w:asciiTheme="minorHAnsi" w:hAnsiTheme="minorHAnsi" w:cstheme="minorBidi"/>
                <w:sz w:val="20"/>
                <w:szCs w:val="20"/>
                <w:lang w:val="ro"/>
              </w:rPr>
              <w:t xml:space="preserve"> </w:t>
            </w:r>
            <w:proofErr w:type="gramStart"/>
            <w:r w:rsidR="0008321A" w:rsidRPr="0008321A">
              <w:rPr>
                <w:rFonts w:asciiTheme="minorHAnsi" w:hAnsiTheme="minorHAnsi" w:cstheme="minorBidi"/>
                <w:sz w:val="20"/>
                <w:szCs w:val="20"/>
                <w:lang w:val="ro"/>
              </w:rPr>
              <w:t xml:space="preserve">intrări </w:t>
            </w:r>
            <w:r w:rsidR="4B439CFD" w:rsidRPr="4D31526A">
              <w:rPr>
                <w:rFonts w:asciiTheme="minorHAnsi" w:hAnsiTheme="minorHAnsi" w:cstheme="minorBidi"/>
                <w:sz w:val="20"/>
                <w:szCs w:val="20"/>
              </w:rPr>
              <w:t xml:space="preserve"> </w:t>
            </w:r>
            <w:r w:rsidR="00300A7B" w:rsidRPr="0008321A">
              <w:rPr>
                <w:rFonts w:asciiTheme="minorHAnsi" w:hAnsiTheme="minorHAnsi" w:cstheme="minorBidi"/>
                <w:sz w:val="20"/>
                <w:szCs w:val="20"/>
                <w:lang w:val="ro"/>
              </w:rPr>
              <w:t>în</w:t>
            </w:r>
            <w:proofErr w:type="gramEnd"/>
            <w:r w:rsidR="00300A7B" w:rsidRPr="4D31526A" w:rsidDel="00300A7B">
              <w:rPr>
                <w:rFonts w:asciiTheme="minorHAnsi" w:hAnsiTheme="minorHAnsi" w:cstheme="minorBidi"/>
                <w:sz w:val="20"/>
                <w:szCs w:val="20"/>
              </w:rPr>
              <w:t xml:space="preserve"> </w:t>
            </w:r>
            <w:r w:rsidR="76A81FFA" w:rsidRPr="4D31526A">
              <w:rPr>
                <w:rFonts w:asciiTheme="minorHAnsi" w:hAnsiTheme="minorHAnsi" w:cstheme="minorBidi"/>
                <w:sz w:val="20"/>
                <w:szCs w:val="20"/>
              </w:rPr>
              <w:t>perioad</w:t>
            </w:r>
            <w:r w:rsidR="56F1E1DD" w:rsidRPr="4D31526A">
              <w:rPr>
                <w:rFonts w:asciiTheme="minorHAnsi" w:hAnsiTheme="minorHAnsi" w:cstheme="minorBidi"/>
                <w:sz w:val="20"/>
                <w:szCs w:val="20"/>
              </w:rPr>
              <w:t>a</w:t>
            </w:r>
            <w:r w:rsidR="76A81FFA" w:rsidRPr="4D31526A">
              <w:rPr>
                <w:rFonts w:asciiTheme="minorHAnsi" w:hAnsiTheme="minorHAnsi" w:cstheme="minorBidi"/>
                <w:sz w:val="20"/>
                <w:szCs w:val="20"/>
              </w:rPr>
              <w:t xml:space="preserve"> </w:t>
            </w:r>
            <w:r w:rsidR="00300A7B" w:rsidRPr="0008321A">
              <w:rPr>
                <w:rFonts w:asciiTheme="minorHAnsi" w:hAnsiTheme="minorHAnsi" w:cstheme="minorBidi"/>
                <w:sz w:val="20"/>
                <w:szCs w:val="20"/>
                <w:lang w:val="ro"/>
              </w:rPr>
              <w:t xml:space="preserve">desfășurării </w:t>
            </w:r>
            <w:r w:rsidR="0087480E" w:rsidRPr="0008321A">
              <w:rPr>
                <w:rFonts w:asciiTheme="minorHAnsi" w:hAnsiTheme="minorHAnsi" w:cstheme="minorBidi"/>
                <w:sz w:val="20"/>
                <w:szCs w:val="20"/>
              </w:rPr>
              <w:t>programului.</w:t>
            </w:r>
          </w:p>
        </w:tc>
      </w:tr>
      <w:tr w:rsidR="00614E84" w:rsidRPr="003154A4" w14:paraId="6153D3FB" w14:textId="38AF630D" w:rsidTr="00004C58">
        <w:trPr>
          <w:trHeight w:val="715"/>
        </w:trPr>
        <w:tc>
          <w:tcPr>
            <w:tcW w:w="2476" w:type="pct"/>
          </w:tcPr>
          <w:p w14:paraId="7C0EDD7C" w14:textId="4209AAFA" w:rsidR="00292F00" w:rsidRPr="0008321A" w:rsidRDefault="00292F00" w:rsidP="0010788C">
            <w:pPr>
              <w:pStyle w:val="TableParagraph"/>
              <w:numPr>
                <w:ilvl w:val="0"/>
                <w:numId w:val="26"/>
              </w:numPr>
              <w:spacing w:line="276" w:lineRule="auto"/>
              <w:rPr>
                <w:rFonts w:asciiTheme="minorHAnsi" w:hAnsiTheme="minorHAnsi" w:cstheme="minorBidi"/>
                <w:sz w:val="20"/>
                <w:szCs w:val="20"/>
              </w:rPr>
            </w:pPr>
          </w:p>
        </w:tc>
        <w:tc>
          <w:tcPr>
            <w:tcW w:w="2524" w:type="pct"/>
          </w:tcPr>
          <w:p w14:paraId="3B77A943" w14:textId="5009C07E" w:rsidR="00614E84" w:rsidRPr="0008321A" w:rsidRDefault="00614E84" w:rsidP="003E2756">
            <w:pPr>
              <w:pStyle w:val="TableParagraph"/>
              <w:numPr>
                <w:ilvl w:val="0"/>
                <w:numId w:val="26"/>
              </w:numPr>
              <w:spacing w:line="276" w:lineRule="auto"/>
              <w:rPr>
                <w:rFonts w:ascii="Calibri" w:hAnsi="Calibri" w:cstheme="minorBidi"/>
                <w:b/>
                <w:sz w:val="20"/>
                <w:szCs w:val="20"/>
              </w:rPr>
            </w:pPr>
          </w:p>
        </w:tc>
      </w:tr>
      <w:bookmarkEnd w:id="0"/>
      <w:tr w:rsidR="00614E84" w:rsidRPr="003154A4" w14:paraId="36BDDFCD" w14:textId="7A5A9663" w:rsidTr="00004C58">
        <w:tc>
          <w:tcPr>
            <w:tcW w:w="2476" w:type="pct"/>
          </w:tcPr>
          <w:p w14:paraId="19BFF7C5" w14:textId="77777777" w:rsidR="00E32F94" w:rsidRPr="00A44B85" w:rsidRDefault="00614E84" w:rsidP="00611E74">
            <w:pPr>
              <w:pStyle w:val="TableParagraph"/>
              <w:numPr>
                <w:ilvl w:val="0"/>
                <w:numId w:val="9"/>
              </w:numPr>
              <w:spacing w:line="276" w:lineRule="auto"/>
              <w:rPr>
                <w:rFonts w:asciiTheme="minorHAnsi" w:hAnsiTheme="minorHAnsi" w:cstheme="minorHAnsi"/>
                <w:sz w:val="20"/>
                <w:szCs w:val="20"/>
              </w:rPr>
            </w:pPr>
            <w:r w:rsidRPr="00A44B85">
              <w:rPr>
                <w:rFonts w:asciiTheme="minorHAnsi" w:hAnsiTheme="minorHAnsi" w:cstheme="minorHAnsi"/>
                <w:b/>
                <w:bCs/>
                <w:sz w:val="20"/>
                <w:szCs w:val="20"/>
              </w:rPr>
              <w:t>The Free Access to the Premium Location</w:t>
            </w:r>
            <w:r w:rsidRPr="00A44B85">
              <w:rPr>
                <w:rFonts w:asciiTheme="minorHAnsi" w:hAnsiTheme="minorHAnsi" w:cstheme="minorHAnsi"/>
                <w:sz w:val="20"/>
                <w:szCs w:val="20"/>
              </w:rPr>
              <w:t xml:space="preserve"> is granted only for </w:t>
            </w:r>
            <w:r w:rsidR="00E32F94" w:rsidRPr="00A44B85">
              <w:rPr>
                <w:rFonts w:asciiTheme="minorHAnsi" w:hAnsiTheme="minorHAnsi" w:cstheme="minorHAnsi"/>
                <w:b/>
                <w:bCs/>
                <w:sz w:val="20"/>
                <w:szCs w:val="20"/>
              </w:rPr>
              <w:t>eligibile Premium cards as describes below:</w:t>
            </w:r>
          </w:p>
          <w:p w14:paraId="3280240C" w14:textId="525857C1" w:rsidR="003E2756" w:rsidRPr="00A44B85" w:rsidRDefault="00E32F94" w:rsidP="003E2756">
            <w:pPr>
              <w:pStyle w:val="TableParagraph"/>
              <w:numPr>
                <w:ilvl w:val="0"/>
                <w:numId w:val="26"/>
              </w:numPr>
              <w:spacing w:line="276" w:lineRule="auto"/>
              <w:rPr>
                <w:rFonts w:asciiTheme="minorHAnsi" w:hAnsiTheme="minorHAnsi" w:cstheme="minorHAnsi"/>
                <w:sz w:val="20"/>
                <w:szCs w:val="20"/>
              </w:rPr>
            </w:pPr>
            <w:r w:rsidRPr="00A44B85">
              <w:rPr>
                <w:rFonts w:asciiTheme="minorHAnsi" w:hAnsiTheme="minorHAnsi" w:cstheme="minorHAnsi"/>
                <w:sz w:val="20"/>
                <w:szCs w:val="20"/>
              </w:rPr>
              <w:t xml:space="preserve">Mastercard </w:t>
            </w:r>
            <w:r w:rsidRPr="00A44B85">
              <w:rPr>
                <w:rFonts w:asciiTheme="minorHAnsi" w:hAnsiTheme="minorHAnsi" w:cstheme="minorHAnsi"/>
                <w:b/>
                <w:bCs/>
                <w:sz w:val="20"/>
                <w:szCs w:val="20"/>
              </w:rPr>
              <w:t>Gold</w:t>
            </w:r>
            <w:r w:rsidRPr="00A44B85">
              <w:rPr>
                <w:rFonts w:asciiTheme="minorHAnsi" w:hAnsiTheme="minorHAnsi" w:cstheme="minorHAnsi"/>
                <w:sz w:val="20"/>
                <w:szCs w:val="20"/>
              </w:rPr>
              <w:t xml:space="preserve"> Premium Card</w:t>
            </w:r>
            <w:r w:rsidR="00614E84" w:rsidRPr="00A44B85">
              <w:rPr>
                <w:rFonts w:asciiTheme="minorHAnsi" w:hAnsiTheme="minorHAnsi" w:cstheme="minorHAnsi"/>
                <w:sz w:val="20"/>
                <w:szCs w:val="20"/>
              </w:rPr>
              <w:t xml:space="preserve"> </w:t>
            </w:r>
            <w:r w:rsidR="00BD6FD7">
              <w:rPr>
                <w:rFonts w:asciiTheme="minorHAnsi" w:hAnsiTheme="minorHAnsi" w:cstheme="minorHAnsi"/>
                <w:sz w:val="20"/>
                <w:szCs w:val="20"/>
              </w:rPr>
              <w:t xml:space="preserve">debit and credit </w:t>
            </w:r>
            <w:r w:rsidR="00614E84" w:rsidRPr="00A44B85">
              <w:rPr>
                <w:rFonts w:asciiTheme="minorHAnsi" w:hAnsiTheme="minorHAnsi" w:cstheme="minorHAnsi"/>
                <w:sz w:val="20"/>
                <w:szCs w:val="20"/>
              </w:rPr>
              <w:t xml:space="preserve">meaning Cards that have made </w:t>
            </w:r>
            <w:r w:rsidRPr="00A44B85">
              <w:rPr>
                <w:rFonts w:asciiTheme="minorHAnsi" w:hAnsiTheme="minorHAnsi" w:cstheme="minorHAnsi"/>
                <w:sz w:val="20"/>
                <w:szCs w:val="20"/>
              </w:rPr>
              <w:t xml:space="preserve">one or more </w:t>
            </w:r>
            <w:r w:rsidR="00614E84" w:rsidRPr="00A44B85">
              <w:rPr>
                <w:rFonts w:asciiTheme="minorHAnsi" w:hAnsiTheme="minorHAnsi" w:cstheme="minorHAnsi"/>
                <w:sz w:val="20"/>
                <w:szCs w:val="20"/>
              </w:rPr>
              <w:t>Eligible Purchase</w:t>
            </w:r>
            <w:r w:rsidRPr="00A44B85">
              <w:rPr>
                <w:rFonts w:asciiTheme="minorHAnsi" w:hAnsiTheme="minorHAnsi" w:cstheme="minorHAnsi"/>
                <w:sz w:val="20"/>
                <w:szCs w:val="20"/>
              </w:rPr>
              <w:t>s</w:t>
            </w:r>
            <w:r w:rsidR="00163E8D" w:rsidRPr="00A44B85">
              <w:rPr>
                <w:rFonts w:asciiTheme="minorHAnsi" w:hAnsiTheme="minorHAnsi" w:cstheme="minorHAnsi"/>
                <w:sz w:val="20"/>
                <w:szCs w:val="20"/>
              </w:rPr>
              <w:t>,</w:t>
            </w:r>
            <w:r w:rsidR="00614E84" w:rsidRPr="00A44B85">
              <w:rPr>
                <w:rFonts w:asciiTheme="minorHAnsi" w:hAnsiTheme="minorHAnsi" w:cstheme="minorHAnsi"/>
                <w:sz w:val="20"/>
                <w:szCs w:val="20"/>
              </w:rPr>
              <w:t xml:space="preserve"> </w:t>
            </w:r>
            <w:r w:rsidR="00224BB3" w:rsidRPr="00A44B85">
              <w:rPr>
                <w:rFonts w:asciiTheme="minorHAnsi" w:hAnsiTheme="minorHAnsi" w:cstheme="minorHAnsi"/>
                <w:sz w:val="20"/>
                <w:szCs w:val="20"/>
              </w:rPr>
              <w:t>during previous calendar month</w:t>
            </w:r>
            <w:r w:rsidR="00614E84" w:rsidRPr="00A44B85">
              <w:rPr>
                <w:rFonts w:asciiTheme="minorHAnsi" w:hAnsiTheme="minorHAnsi" w:cstheme="minorHAnsi"/>
                <w:sz w:val="20"/>
                <w:szCs w:val="20"/>
              </w:rPr>
              <w:t xml:space="preserve"> </w:t>
            </w:r>
            <w:r w:rsidR="001A24FE" w:rsidRPr="00A44B85">
              <w:rPr>
                <w:rFonts w:asciiTheme="minorHAnsi" w:hAnsiTheme="minorHAnsi" w:cstheme="minorHAnsi"/>
                <w:sz w:val="20"/>
                <w:szCs w:val="20"/>
              </w:rPr>
              <w:t xml:space="preserve">and </w:t>
            </w:r>
            <w:r w:rsidR="00614E84" w:rsidRPr="00A44B85">
              <w:rPr>
                <w:rFonts w:asciiTheme="minorHAnsi" w:hAnsiTheme="minorHAnsi" w:cstheme="minorHAnsi"/>
                <w:sz w:val="20"/>
                <w:szCs w:val="20"/>
              </w:rPr>
              <w:t>up to maximum 96 hours</w:t>
            </w:r>
            <w:r w:rsidR="00163E8D" w:rsidRPr="00A44B85">
              <w:rPr>
                <w:rFonts w:asciiTheme="minorHAnsi" w:hAnsiTheme="minorHAnsi" w:cstheme="minorHAnsi"/>
                <w:sz w:val="20"/>
                <w:szCs w:val="20"/>
              </w:rPr>
              <w:t>,</w:t>
            </w:r>
            <w:r w:rsidR="00614E84" w:rsidRPr="00A44B85">
              <w:rPr>
                <w:rFonts w:asciiTheme="minorHAnsi" w:hAnsiTheme="minorHAnsi" w:cstheme="minorHAnsi"/>
                <w:sz w:val="20"/>
                <w:szCs w:val="20"/>
              </w:rPr>
              <w:t xml:space="preserve"> prior to request access to the Premium Location</w:t>
            </w:r>
            <w:r w:rsidRPr="00A44B85">
              <w:rPr>
                <w:rFonts w:asciiTheme="minorHAnsi" w:hAnsiTheme="minorHAnsi" w:cstheme="minorHAnsi"/>
                <w:sz w:val="20"/>
                <w:szCs w:val="20"/>
              </w:rPr>
              <w:t xml:space="preserve"> in total amount of minimum 4,500 Lei.</w:t>
            </w:r>
          </w:p>
          <w:p w14:paraId="47B8DD40" w14:textId="77777777" w:rsidR="00FD7134" w:rsidRDefault="00FD7134" w:rsidP="00611E74">
            <w:pPr>
              <w:pStyle w:val="TableParagraph"/>
              <w:spacing w:line="276" w:lineRule="auto"/>
              <w:ind w:left="720"/>
              <w:rPr>
                <w:rFonts w:asciiTheme="minorHAnsi" w:hAnsiTheme="minorHAnsi" w:cstheme="minorHAnsi"/>
                <w:sz w:val="20"/>
                <w:szCs w:val="20"/>
              </w:rPr>
            </w:pPr>
          </w:p>
          <w:p w14:paraId="124DBAF0" w14:textId="239352DA" w:rsidR="003E2756" w:rsidRPr="00A44B85" w:rsidRDefault="00BD6FD7" w:rsidP="003E2756">
            <w:pPr>
              <w:pStyle w:val="TableParagraph"/>
              <w:numPr>
                <w:ilvl w:val="0"/>
                <w:numId w:val="26"/>
              </w:numPr>
              <w:spacing w:line="276" w:lineRule="auto"/>
              <w:rPr>
                <w:rFonts w:asciiTheme="minorHAnsi" w:hAnsiTheme="minorHAnsi" w:cstheme="minorHAnsi"/>
                <w:sz w:val="20"/>
                <w:szCs w:val="20"/>
              </w:rPr>
            </w:pPr>
            <w:r w:rsidRPr="00BD6FD7">
              <w:rPr>
                <w:rFonts w:asciiTheme="minorHAnsi" w:hAnsiTheme="minorHAnsi" w:cstheme="minorHAnsi"/>
                <w:sz w:val="20"/>
                <w:szCs w:val="20"/>
                <w:lang w:val="en-US"/>
              </w:rPr>
              <w:t>Debit card (MasterCard World in lei and euros) and Premium Business Card (World)</w:t>
            </w:r>
            <w:r w:rsidR="00E32F94" w:rsidRPr="00A44B85">
              <w:rPr>
                <w:rFonts w:asciiTheme="minorHAnsi" w:hAnsiTheme="minorHAnsi" w:cstheme="minorHAnsi"/>
                <w:sz w:val="20"/>
                <w:szCs w:val="20"/>
              </w:rPr>
              <w:t xml:space="preserve">, meaning Cards that have made one or more Eligible Purchases, during </w:t>
            </w:r>
            <w:r w:rsidR="001A24FE" w:rsidRPr="00A44B85">
              <w:rPr>
                <w:rFonts w:asciiTheme="minorHAnsi" w:hAnsiTheme="minorHAnsi" w:cstheme="minorHAnsi"/>
                <w:sz w:val="20"/>
                <w:szCs w:val="20"/>
              </w:rPr>
              <w:t xml:space="preserve">during previous calendar </w:t>
            </w:r>
            <w:proofErr w:type="gramStart"/>
            <w:r w:rsidR="001A24FE" w:rsidRPr="00A44B85">
              <w:rPr>
                <w:rFonts w:asciiTheme="minorHAnsi" w:hAnsiTheme="minorHAnsi" w:cstheme="minorHAnsi"/>
                <w:sz w:val="20"/>
                <w:szCs w:val="20"/>
              </w:rPr>
              <w:t xml:space="preserve">month </w:t>
            </w:r>
            <w:r w:rsidR="00FC665F" w:rsidRPr="00A44B85">
              <w:rPr>
                <w:rFonts w:asciiTheme="minorHAnsi" w:hAnsiTheme="minorHAnsi" w:cstheme="minorHAnsi"/>
                <w:sz w:val="20"/>
                <w:szCs w:val="20"/>
              </w:rPr>
              <w:t xml:space="preserve"> and</w:t>
            </w:r>
            <w:proofErr w:type="gramEnd"/>
            <w:r w:rsidR="00FC665F" w:rsidRPr="00A44B85">
              <w:rPr>
                <w:rFonts w:asciiTheme="minorHAnsi" w:hAnsiTheme="minorHAnsi" w:cstheme="minorHAnsi"/>
                <w:sz w:val="20"/>
                <w:szCs w:val="20"/>
              </w:rPr>
              <w:t xml:space="preserve"> </w:t>
            </w:r>
            <w:r w:rsidR="00E32F94" w:rsidRPr="00A44B85">
              <w:rPr>
                <w:rFonts w:asciiTheme="minorHAnsi" w:hAnsiTheme="minorHAnsi" w:cstheme="minorHAnsi"/>
                <w:sz w:val="20"/>
                <w:szCs w:val="20"/>
              </w:rPr>
              <w:t xml:space="preserve">up to maximum 96 hours, prior to request access to the Premium Location in total amount of minimum </w:t>
            </w:r>
            <w:r w:rsidR="004263F6">
              <w:rPr>
                <w:rFonts w:asciiTheme="minorHAnsi" w:hAnsiTheme="minorHAnsi" w:cstheme="minorHAnsi"/>
                <w:sz w:val="20"/>
                <w:szCs w:val="20"/>
              </w:rPr>
              <w:t>1</w:t>
            </w:r>
            <w:r w:rsidR="00E32F94" w:rsidRPr="00A44B85">
              <w:rPr>
                <w:rFonts w:asciiTheme="minorHAnsi" w:hAnsiTheme="minorHAnsi" w:cstheme="minorHAnsi"/>
                <w:sz w:val="20"/>
                <w:szCs w:val="20"/>
              </w:rPr>
              <w:t>,000 Lei.</w:t>
            </w:r>
          </w:p>
          <w:p w14:paraId="0A52C6D0" w14:textId="77777777" w:rsidR="00FD7134" w:rsidRDefault="00FD7134" w:rsidP="00611E74">
            <w:pPr>
              <w:pStyle w:val="TableParagraph"/>
              <w:spacing w:line="276" w:lineRule="auto"/>
              <w:ind w:left="720"/>
              <w:rPr>
                <w:rFonts w:asciiTheme="minorHAnsi" w:hAnsiTheme="minorHAnsi" w:cstheme="minorHAnsi"/>
                <w:sz w:val="20"/>
                <w:szCs w:val="20"/>
              </w:rPr>
            </w:pPr>
          </w:p>
          <w:p w14:paraId="1BAE53D9" w14:textId="77777777" w:rsidR="003E2756" w:rsidRPr="00A44B85" w:rsidRDefault="003E2756" w:rsidP="00E32F94">
            <w:pPr>
              <w:pStyle w:val="TableParagraph"/>
              <w:spacing w:line="276" w:lineRule="auto"/>
              <w:ind w:left="0"/>
              <w:rPr>
                <w:rFonts w:asciiTheme="minorHAnsi" w:hAnsiTheme="minorHAnsi" w:cstheme="minorHAnsi"/>
                <w:b/>
                <w:bCs/>
                <w:sz w:val="20"/>
                <w:szCs w:val="20"/>
              </w:rPr>
            </w:pPr>
          </w:p>
          <w:p w14:paraId="05F7CE4A" w14:textId="77777777" w:rsidR="003E2756" w:rsidRPr="00A44B85" w:rsidRDefault="003E2756" w:rsidP="00611E74">
            <w:pPr>
              <w:pStyle w:val="TableParagraph"/>
              <w:spacing w:line="276" w:lineRule="auto"/>
              <w:ind w:left="0"/>
              <w:rPr>
                <w:rFonts w:asciiTheme="minorHAnsi" w:hAnsiTheme="minorHAnsi" w:cstheme="minorHAnsi"/>
                <w:b/>
                <w:bCs/>
                <w:sz w:val="20"/>
                <w:szCs w:val="20"/>
              </w:rPr>
            </w:pPr>
          </w:p>
          <w:p w14:paraId="09E87ADB" w14:textId="02882583" w:rsidR="00614E84" w:rsidRPr="00A44B85" w:rsidRDefault="008D1754" w:rsidP="00611E74">
            <w:pPr>
              <w:pStyle w:val="TableParagraph"/>
              <w:numPr>
                <w:ilvl w:val="0"/>
                <w:numId w:val="27"/>
              </w:numPr>
              <w:spacing w:line="276" w:lineRule="auto"/>
              <w:ind w:left="342" w:firstLine="18"/>
              <w:rPr>
                <w:rFonts w:asciiTheme="minorHAnsi" w:hAnsiTheme="minorHAnsi" w:cstheme="minorHAnsi"/>
                <w:sz w:val="20"/>
                <w:szCs w:val="20"/>
              </w:rPr>
            </w:pPr>
            <w:r w:rsidRPr="00A44B85">
              <w:rPr>
                <w:rFonts w:asciiTheme="minorHAnsi" w:hAnsiTheme="minorHAnsi" w:cstheme="minorHAnsi"/>
                <w:b/>
                <w:bCs/>
                <w:sz w:val="20"/>
                <w:szCs w:val="20"/>
              </w:rPr>
              <w:t xml:space="preserve">Ineligibile Transactions – </w:t>
            </w:r>
            <w:r w:rsidR="00614E84" w:rsidRPr="00A44B85">
              <w:rPr>
                <w:rFonts w:asciiTheme="minorHAnsi" w:hAnsiTheme="minorHAnsi" w:cstheme="minorHAnsi"/>
                <w:sz w:val="20"/>
                <w:szCs w:val="20"/>
              </w:rPr>
              <w:t xml:space="preserve">Purchases made at the </w:t>
            </w:r>
            <w:r w:rsidR="00163E8D" w:rsidRPr="00A44B85">
              <w:rPr>
                <w:rFonts w:asciiTheme="minorHAnsi" w:hAnsiTheme="minorHAnsi" w:cstheme="minorHAnsi"/>
                <w:sz w:val="20"/>
                <w:szCs w:val="20"/>
              </w:rPr>
              <w:t>m</w:t>
            </w:r>
            <w:r w:rsidR="00614E84" w:rsidRPr="00A44B85">
              <w:rPr>
                <w:rFonts w:asciiTheme="minorHAnsi" w:hAnsiTheme="minorHAnsi" w:cstheme="minorHAnsi"/>
                <w:sz w:val="20"/>
                <w:szCs w:val="20"/>
              </w:rPr>
              <w:t xml:space="preserve">erchant category codes listed below are not considered as Eligible Purchases: </w:t>
            </w:r>
          </w:p>
        </w:tc>
        <w:tc>
          <w:tcPr>
            <w:tcW w:w="2524" w:type="pct"/>
          </w:tcPr>
          <w:p w14:paraId="20A1E668" w14:textId="3A40BAD5" w:rsidR="00E4122F" w:rsidRPr="00A44B85" w:rsidRDefault="00614E84" w:rsidP="00611E74">
            <w:pPr>
              <w:pStyle w:val="TableParagraph"/>
              <w:numPr>
                <w:ilvl w:val="0"/>
                <w:numId w:val="29"/>
              </w:numPr>
              <w:spacing w:line="276" w:lineRule="auto"/>
              <w:ind w:left="252" w:hanging="252"/>
              <w:rPr>
                <w:rFonts w:asciiTheme="minorHAnsi" w:hAnsiTheme="minorHAnsi" w:cstheme="minorHAnsi"/>
                <w:b/>
                <w:bCs/>
                <w:sz w:val="20"/>
                <w:szCs w:val="20"/>
              </w:rPr>
            </w:pPr>
            <w:r w:rsidRPr="00A44B85">
              <w:rPr>
                <w:rFonts w:asciiTheme="minorHAnsi" w:hAnsiTheme="minorHAnsi" w:cstheme="minorHAnsi"/>
                <w:b/>
                <w:bCs/>
                <w:sz w:val="20"/>
                <w:szCs w:val="20"/>
                <w:lang w:val="ro"/>
              </w:rPr>
              <w:t>Accesul gratuit la Locația Premium</w:t>
            </w:r>
            <w:r w:rsidRPr="00A44B85">
              <w:rPr>
                <w:rFonts w:asciiTheme="minorHAnsi" w:hAnsiTheme="minorHAnsi" w:cstheme="minorHAnsi"/>
                <w:sz w:val="20"/>
                <w:szCs w:val="20"/>
                <w:lang w:val="ro"/>
              </w:rPr>
              <w:t xml:space="preserve"> este acordat exclusiv pentru </w:t>
            </w:r>
            <w:r w:rsidR="00EC2E7F" w:rsidRPr="00A44B85">
              <w:rPr>
                <w:rFonts w:asciiTheme="minorHAnsi" w:hAnsiTheme="minorHAnsi" w:cstheme="minorHAnsi"/>
                <w:b/>
                <w:bCs/>
                <w:sz w:val="20"/>
                <w:szCs w:val="20"/>
                <w:lang w:val="ro"/>
              </w:rPr>
              <w:t>Carduri</w:t>
            </w:r>
            <w:r w:rsidR="007B3330" w:rsidRPr="00A44B85">
              <w:rPr>
                <w:rFonts w:asciiTheme="minorHAnsi" w:hAnsiTheme="minorHAnsi" w:cstheme="minorHAnsi"/>
                <w:b/>
                <w:bCs/>
                <w:sz w:val="20"/>
                <w:szCs w:val="20"/>
                <w:lang w:val="ro"/>
              </w:rPr>
              <w:t>le</w:t>
            </w:r>
            <w:r w:rsidR="00EC2E7F" w:rsidRPr="00A44B85">
              <w:rPr>
                <w:rFonts w:asciiTheme="minorHAnsi" w:hAnsiTheme="minorHAnsi" w:cstheme="minorHAnsi"/>
                <w:sz w:val="20"/>
                <w:szCs w:val="20"/>
                <w:lang w:val="ro"/>
              </w:rPr>
              <w:t xml:space="preserve"> </w:t>
            </w:r>
            <w:r w:rsidRPr="00A44B85">
              <w:rPr>
                <w:rFonts w:asciiTheme="minorHAnsi" w:hAnsiTheme="minorHAnsi" w:cstheme="minorHAnsi"/>
                <w:b/>
                <w:bCs/>
                <w:sz w:val="20"/>
                <w:szCs w:val="20"/>
                <w:lang w:val="ro"/>
              </w:rPr>
              <w:t xml:space="preserve">Premium </w:t>
            </w:r>
            <w:r w:rsidR="0087480E" w:rsidRPr="00A44B85">
              <w:rPr>
                <w:rFonts w:asciiTheme="minorHAnsi" w:hAnsiTheme="minorHAnsi" w:cstheme="minorHAnsi"/>
                <w:b/>
                <w:bCs/>
                <w:sz w:val="20"/>
                <w:szCs w:val="20"/>
              </w:rPr>
              <w:t>conform descrierii de mai jos</w:t>
            </w:r>
            <w:r w:rsidR="00E4122F" w:rsidRPr="00A44B85">
              <w:rPr>
                <w:rFonts w:asciiTheme="minorHAnsi" w:hAnsiTheme="minorHAnsi" w:cstheme="minorHAnsi"/>
                <w:b/>
                <w:bCs/>
                <w:sz w:val="20"/>
                <w:szCs w:val="20"/>
              </w:rPr>
              <w:t>:</w:t>
            </w:r>
          </w:p>
          <w:p w14:paraId="0CDF2A29" w14:textId="073BEEC3" w:rsidR="003E2756" w:rsidRPr="00611E74" w:rsidRDefault="00E4122F" w:rsidP="003E2756">
            <w:pPr>
              <w:pStyle w:val="TableParagraph"/>
              <w:numPr>
                <w:ilvl w:val="0"/>
                <w:numId w:val="26"/>
              </w:numPr>
              <w:spacing w:line="276" w:lineRule="auto"/>
              <w:rPr>
                <w:rFonts w:asciiTheme="minorHAnsi" w:hAnsiTheme="minorHAnsi" w:cstheme="minorHAnsi"/>
                <w:sz w:val="20"/>
                <w:szCs w:val="20"/>
                <w:lang w:val="en-US"/>
              </w:rPr>
            </w:pPr>
            <w:r w:rsidRPr="00611E74">
              <w:rPr>
                <w:rFonts w:asciiTheme="minorHAnsi" w:eastAsiaTheme="minorEastAsia" w:hAnsiTheme="minorHAnsi" w:cstheme="minorHAnsi"/>
                <w:sz w:val="20"/>
                <w:szCs w:val="20"/>
                <w:lang w:val="en-US"/>
              </w:rPr>
              <w:t>Mastercard</w:t>
            </w:r>
            <w:r w:rsidRPr="00611E74">
              <w:rPr>
                <w:rFonts w:asciiTheme="minorHAnsi" w:eastAsiaTheme="minorEastAsia" w:hAnsiTheme="minorHAnsi" w:cstheme="minorHAnsi"/>
                <w:b/>
                <w:sz w:val="20"/>
                <w:szCs w:val="20"/>
                <w:lang w:val="en-US"/>
              </w:rPr>
              <w:t xml:space="preserve"> Gold</w:t>
            </w:r>
            <w:r w:rsidRPr="00611E74">
              <w:rPr>
                <w:rFonts w:asciiTheme="minorHAnsi" w:eastAsiaTheme="minorEastAsia" w:hAnsiTheme="minorHAnsi" w:cstheme="minorHAnsi"/>
                <w:sz w:val="20"/>
                <w:szCs w:val="20"/>
                <w:lang w:val="en-US"/>
              </w:rPr>
              <w:t xml:space="preserve"> Premium Card</w:t>
            </w:r>
            <w:r w:rsidR="00BD6FD7">
              <w:rPr>
                <w:rFonts w:asciiTheme="minorHAnsi" w:eastAsiaTheme="minorEastAsia" w:hAnsiTheme="minorHAnsi" w:cstheme="minorHAnsi"/>
                <w:sz w:val="20"/>
                <w:szCs w:val="20"/>
                <w:lang w:val="en-US"/>
              </w:rPr>
              <w:t xml:space="preserve"> debit </w:t>
            </w:r>
            <w:proofErr w:type="spellStart"/>
            <w:r w:rsidR="00BD6FD7">
              <w:rPr>
                <w:rFonts w:asciiTheme="minorHAnsi" w:eastAsiaTheme="minorEastAsia" w:hAnsiTheme="minorHAnsi" w:cstheme="minorHAnsi"/>
                <w:sz w:val="20"/>
                <w:szCs w:val="20"/>
                <w:lang w:val="en-US"/>
              </w:rPr>
              <w:t>si</w:t>
            </w:r>
            <w:proofErr w:type="spellEnd"/>
            <w:r w:rsidR="00BD6FD7">
              <w:rPr>
                <w:rFonts w:asciiTheme="minorHAnsi" w:eastAsiaTheme="minorEastAsia" w:hAnsiTheme="minorHAnsi" w:cstheme="minorHAnsi"/>
                <w:sz w:val="20"/>
                <w:szCs w:val="20"/>
                <w:lang w:val="en-US"/>
              </w:rPr>
              <w:t xml:space="preserve"> credit</w:t>
            </w:r>
            <w:r w:rsidRPr="00611E74">
              <w:rPr>
                <w:rFonts w:asciiTheme="minorHAnsi" w:eastAsiaTheme="minorEastAsia" w:hAnsiTheme="minorHAnsi" w:cstheme="minorHAnsi"/>
                <w:sz w:val="20"/>
                <w:szCs w:val="20"/>
                <w:lang w:val="en-US"/>
              </w:rPr>
              <w:t xml:space="preserve"> – se </w:t>
            </w:r>
            <w:proofErr w:type="spellStart"/>
            <w:r w:rsidRPr="00611E74">
              <w:rPr>
                <w:rFonts w:asciiTheme="minorHAnsi" w:eastAsiaTheme="minorEastAsia" w:hAnsiTheme="minorHAnsi" w:cstheme="minorHAnsi"/>
                <w:sz w:val="20"/>
                <w:szCs w:val="20"/>
                <w:lang w:val="en-US"/>
              </w:rPr>
              <w:t>referă</w:t>
            </w:r>
            <w:proofErr w:type="spellEnd"/>
            <w:r w:rsidRPr="00611E74">
              <w:rPr>
                <w:rFonts w:asciiTheme="minorHAnsi" w:eastAsiaTheme="minorEastAsia" w:hAnsiTheme="minorHAnsi" w:cstheme="minorHAnsi"/>
                <w:sz w:val="20"/>
                <w:szCs w:val="20"/>
                <w:lang w:val="en-US"/>
              </w:rPr>
              <w:t xml:space="preserve"> la </w:t>
            </w:r>
            <w:proofErr w:type="spellStart"/>
            <w:r w:rsidRPr="00611E74">
              <w:rPr>
                <w:rFonts w:asciiTheme="minorHAnsi" w:eastAsiaTheme="minorEastAsia" w:hAnsiTheme="minorHAnsi" w:cstheme="minorHAnsi"/>
                <w:sz w:val="20"/>
                <w:szCs w:val="20"/>
                <w:lang w:val="en-US"/>
              </w:rPr>
              <w:t>cardurile</w:t>
            </w:r>
            <w:proofErr w:type="spellEnd"/>
            <w:r w:rsidRPr="00611E74">
              <w:rPr>
                <w:rFonts w:asciiTheme="minorHAnsi" w:eastAsiaTheme="minorEastAsia" w:hAnsiTheme="minorHAnsi" w:cstheme="minorHAnsi"/>
                <w:sz w:val="20"/>
                <w:szCs w:val="20"/>
                <w:lang w:val="en-US"/>
              </w:rPr>
              <w:t xml:space="preserve"> care au </w:t>
            </w:r>
            <w:proofErr w:type="spellStart"/>
            <w:r w:rsidRPr="00611E74">
              <w:rPr>
                <w:rFonts w:asciiTheme="minorHAnsi" w:eastAsiaTheme="minorEastAsia" w:hAnsiTheme="minorHAnsi" w:cstheme="minorHAnsi"/>
                <w:sz w:val="20"/>
                <w:szCs w:val="20"/>
                <w:lang w:val="en-US"/>
              </w:rPr>
              <w:t>efectuat</w:t>
            </w:r>
            <w:proofErr w:type="spellEnd"/>
            <w:r w:rsidRPr="00611E74">
              <w:rPr>
                <w:rFonts w:asciiTheme="minorHAnsi" w:eastAsiaTheme="minorEastAsia" w:hAnsiTheme="minorHAnsi" w:cstheme="minorHAnsi"/>
                <w:sz w:val="20"/>
                <w:szCs w:val="20"/>
                <w:lang w:val="en-US"/>
              </w:rPr>
              <w:t xml:space="preserve"> </w:t>
            </w:r>
            <w:proofErr w:type="spellStart"/>
            <w:r w:rsidRPr="00611E74">
              <w:rPr>
                <w:rFonts w:asciiTheme="minorHAnsi" w:eastAsiaTheme="minorEastAsia" w:hAnsiTheme="minorHAnsi" w:cstheme="minorHAnsi"/>
                <w:sz w:val="20"/>
                <w:szCs w:val="20"/>
                <w:lang w:val="en-US"/>
              </w:rPr>
              <w:t>u</w:t>
            </w:r>
            <w:r w:rsidRPr="00611E74">
              <w:rPr>
                <w:rFonts w:asciiTheme="minorHAnsi" w:hAnsiTheme="minorHAnsi" w:cstheme="minorHAnsi"/>
                <w:sz w:val="20"/>
                <w:szCs w:val="20"/>
                <w:lang w:val="en-US"/>
              </w:rPr>
              <w:t>na</w:t>
            </w:r>
            <w:proofErr w:type="spellEnd"/>
            <w:r w:rsidRPr="00611E74">
              <w:rPr>
                <w:rFonts w:asciiTheme="minorHAnsi" w:hAnsiTheme="minorHAnsi" w:cstheme="minorHAnsi"/>
                <w:sz w:val="20"/>
                <w:szCs w:val="20"/>
                <w:lang w:val="en-US"/>
              </w:rPr>
              <w:t xml:space="preserve"> </w:t>
            </w:r>
            <w:proofErr w:type="spellStart"/>
            <w:r w:rsidRPr="00611E74">
              <w:rPr>
                <w:rFonts w:asciiTheme="minorHAnsi" w:hAnsiTheme="minorHAnsi" w:cstheme="minorHAnsi"/>
                <w:sz w:val="20"/>
                <w:szCs w:val="20"/>
                <w:lang w:val="en-US"/>
              </w:rPr>
              <w:t>sau</w:t>
            </w:r>
            <w:proofErr w:type="spellEnd"/>
            <w:r w:rsidRPr="00611E74">
              <w:rPr>
                <w:rFonts w:asciiTheme="minorHAnsi" w:hAnsiTheme="minorHAnsi" w:cstheme="minorHAnsi"/>
                <w:sz w:val="20"/>
                <w:szCs w:val="20"/>
                <w:lang w:val="en-US"/>
              </w:rPr>
              <w:t xml:space="preserve"> </w:t>
            </w:r>
            <w:proofErr w:type="spellStart"/>
            <w:r w:rsidRPr="00611E74">
              <w:rPr>
                <w:rFonts w:asciiTheme="minorHAnsi" w:hAnsiTheme="minorHAnsi" w:cstheme="minorHAnsi"/>
                <w:sz w:val="20"/>
                <w:szCs w:val="20"/>
                <w:lang w:val="en-US"/>
              </w:rPr>
              <w:t>mai</w:t>
            </w:r>
            <w:proofErr w:type="spellEnd"/>
            <w:r w:rsidRPr="00611E74">
              <w:rPr>
                <w:rFonts w:asciiTheme="minorHAnsi" w:hAnsiTheme="minorHAnsi" w:cstheme="minorHAnsi"/>
                <w:sz w:val="20"/>
                <w:szCs w:val="20"/>
                <w:lang w:val="en-US"/>
              </w:rPr>
              <w:t xml:space="preserve"> </w:t>
            </w:r>
            <w:proofErr w:type="spellStart"/>
            <w:r w:rsidRPr="00611E74">
              <w:rPr>
                <w:rFonts w:asciiTheme="minorHAnsi" w:hAnsiTheme="minorHAnsi" w:cstheme="minorHAnsi"/>
                <w:sz w:val="20"/>
                <w:szCs w:val="20"/>
                <w:lang w:val="en-US"/>
              </w:rPr>
              <w:t>multe</w:t>
            </w:r>
            <w:proofErr w:type="spellEnd"/>
            <w:r w:rsidRPr="00611E74">
              <w:rPr>
                <w:rFonts w:asciiTheme="minorHAnsi" w:hAnsiTheme="minorHAnsi" w:cstheme="minorHAnsi"/>
                <w:sz w:val="20"/>
                <w:szCs w:val="20"/>
                <w:lang w:val="en-US"/>
              </w:rPr>
              <w:t xml:space="preserve"> </w:t>
            </w:r>
            <w:proofErr w:type="spellStart"/>
            <w:r w:rsidRPr="00611E74">
              <w:rPr>
                <w:rFonts w:asciiTheme="minorHAnsi" w:hAnsiTheme="minorHAnsi" w:cstheme="minorHAnsi"/>
                <w:sz w:val="20"/>
                <w:szCs w:val="20"/>
                <w:lang w:val="en-US"/>
              </w:rPr>
              <w:t>Tranzacții</w:t>
            </w:r>
            <w:proofErr w:type="spellEnd"/>
            <w:r w:rsidRPr="00611E74">
              <w:rPr>
                <w:rFonts w:asciiTheme="minorHAnsi" w:hAnsiTheme="minorHAnsi" w:cstheme="minorHAnsi"/>
                <w:sz w:val="20"/>
                <w:szCs w:val="20"/>
                <w:lang w:val="en-US"/>
              </w:rPr>
              <w:t xml:space="preserve"> </w:t>
            </w:r>
            <w:proofErr w:type="spellStart"/>
            <w:r w:rsidRPr="00611E74">
              <w:rPr>
                <w:rFonts w:asciiTheme="minorHAnsi" w:hAnsiTheme="minorHAnsi" w:cstheme="minorHAnsi"/>
                <w:sz w:val="20"/>
                <w:szCs w:val="20"/>
                <w:lang w:val="en-US"/>
              </w:rPr>
              <w:t>Eligibile</w:t>
            </w:r>
            <w:proofErr w:type="spellEnd"/>
            <w:r w:rsidRPr="00611E74">
              <w:rPr>
                <w:rFonts w:asciiTheme="minorHAnsi" w:hAnsiTheme="minorHAnsi" w:cstheme="minorHAnsi"/>
                <w:sz w:val="20"/>
                <w:szCs w:val="20"/>
                <w:lang w:val="en-US"/>
              </w:rPr>
              <w:t xml:space="preserve">, </w:t>
            </w:r>
            <w:r w:rsidR="00362BF7" w:rsidRPr="00611E74">
              <w:rPr>
                <w:rFonts w:asciiTheme="minorHAnsi" w:hAnsiTheme="minorHAnsi" w:cstheme="minorHAnsi"/>
                <w:sz w:val="20"/>
                <w:szCs w:val="20"/>
                <w:lang w:val="en-US"/>
              </w:rPr>
              <w:t xml:space="preserve">pe </w:t>
            </w:r>
            <w:proofErr w:type="spellStart"/>
            <w:r w:rsidR="00362BF7" w:rsidRPr="00611E74">
              <w:rPr>
                <w:rFonts w:asciiTheme="minorHAnsi" w:hAnsiTheme="minorHAnsi" w:cstheme="minorHAnsi"/>
                <w:sz w:val="20"/>
                <w:szCs w:val="20"/>
                <w:lang w:val="en-US"/>
              </w:rPr>
              <w:t>pa</w:t>
            </w:r>
            <w:r w:rsidR="00DA43EA" w:rsidRPr="00611E74">
              <w:rPr>
                <w:rFonts w:asciiTheme="minorHAnsi" w:hAnsiTheme="minorHAnsi" w:cstheme="minorHAnsi"/>
                <w:sz w:val="20"/>
                <w:szCs w:val="20"/>
                <w:lang w:val="en-US"/>
              </w:rPr>
              <w:t>rcursul</w:t>
            </w:r>
            <w:proofErr w:type="spellEnd"/>
            <w:r w:rsidR="00DA43EA" w:rsidRPr="00611E74">
              <w:rPr>
                <w:rFonts w:asciiTheme="minorHAnsi" w:hAnsiTheme="minorHAnsi" w:cstheme="minorHAnsi"/>
                <w:sz w:val="20"/>
                <w:szCs w:val="20"/>
                <w:lang w:val="en-US"/>
              </w:rPr>
              <w:t xml:space="preserve"> </w:t>
            </w:r>
            <w:proofErr w:type="spellStart"/>
            <w:r w:rsidR="00DA43EA" w:rsidRPr="00611E74">
              <w:rPr>
                <w:rFonts w:asciiTheme="minorHAnsi" w:hAnsiTheme="minorHAnsi" w:cstheme="minorHAnsi"/>
                <w:sz w:val="20"/>
                <w:szCs w:val="20"/>
                <w:lang w:val="en-US"/>
              </w:rPr>
              <w:t>lunii</w:t>
            </w:r>
            <w:proofErr w:type="spellEnd"/>
            <w:r w:rsidR="00DA43EA" w:rsidRPr="00611E74">
              <w:rPr>
                <w:rFonts w:asciiTheme="minorHAnsi" w:hAnsiTheme="minorHAnsi" w:cstheme="minorHAnsi"/>
                <w:sz w:val="20"/>
                <w:szCs w:val="20"/>
                <w:lang w:val="en-US"/>
              </w:rPr>
              <w:t xml:space="preserve"> </w:t>
            </w:r>
            <w:proofErr w:type="spellStart"/>
            <w:r w:rsidR="00DA43EA" w:rsidRPr="00611E74">
              <w:rPr>
                <w:rFonts w:asciiTheme="minorHAnsi" w:hAnsiTheme="minorHAnsi" w:cstheme="minorHAnsi"/>
                <w:sz w:val="20"/>
                <w:szCs w:val="20"/>
                <w:lang w:val="en-US"/>
              </w:rPr>
              <w:t>calendaristice</w:t>
            </w:r>
            <w:proofErr w:type="spellEnd"/>
            <w:r w:rsidR="00DA43EA" w:rsidRPr="00611E74">
              <w:rPr>
                <w:rFonts w:asciiTheme="minorHAnsi" w:hAnsiTheme="minorHAnsi" w:cstheme="minorHAnsi"/>
                <w:sz w:val="20"/>
                <w:szCs w:val="20"/>
                <w:lang w:val="en-US"/>
              </w:rPr>
              <w:t xml:space="preserve"> </w:t>
            </w:r>
            <w:proofErr w:type="spellStart"/>
            <w:r w:rsidR="00DA43EA" w:rsidRPr="00611E74">
              <w:rPr>
                <w:rFonts w:asciiTheme="minorHAnsi" w:hAnsiTheme="minorHAnsi" w:cstheme="minorHAnsi"/>
                <w:sz w:val="20"/>
                <w:szCs w:val="20"/>
                <w:lang w:val="en-US"/>
              </w:rPr>
              <w:t>anterioare</w:t>
            </w:r>
            <w:proofErr w:type="spellEnd"/>
            <w:r w:rsidRPr="00611E74">
              <w:rPr>
                <w:rFonts w:asciiTheme="minorHAnsi" w:hAnsiTheme="minorHAnsi" w:cstheme="minorHAnsi"/>
                <w:sz w:val="20"/>
                <w:szCs w:val="20"/>
                <w:lang w:val="en-US"/>
              </w:rPr>
              <w:t xml:space="preserve">, cu </w:t>
            </w:r>
            <w:proofErr w:type="spellStart"/>
            <w:r w:rsidRPr="00611E74">
              <w:rPr>
                <w:rFonts w:asciiTheme="minorHAnsi" w:hAnsiTheme="minorHAnsi" w:cstheme="minorHAnsi"/>
                <w:sz w:val="20"/>
                <w:szCs w:val="20"/>
                <w:lang w:val="en-US"/>
              </w:rPr>
              <w:t>până</w:t>
            </w:r>
            <w:proofErr w:type="spellEnd"/>
            <w:r w:rsidRPr="00611E74">
              <w:rPr>
                <w:rFonts w:asciiTheme="minorHAnsi" w:hAnsiTheme="minorHAnsi" w:cstheme="minorHAnsi"/>
                <w:sz w:val="20"/>
                <w:szCs w:val="20"/>
                <w:lang w:val="en-US"/>
              </w:rPr>
              <w:t xml:space="preserve"> la maximum 96 de ore </w:t>
            </w:r>
            <w:proofErr w:type="spellStart"/>
            <w:r w:rsidRPr="00611E74">
              <w:rPr>
                <w:rFonts w:asciiTheme="minorHAnsi" w:hAnsiTheme="minorHAnsi" w:cstheme="minorHAnsi"/>
                <w:sz w:val="20"/>
                <w:szCs w:val="20"/>
                <w:lang w:val="en-US"/>
              </w:rPr>
              <w:t>înainte</w:t>
            </w:r>
            <w:proofErr w:type="spellEnd"/>
            <w:r w:rsidRPr="00611E74">
              <w:rPr>
                <w:rFonts w:asciiTheme="minorHAnsi" w:hAnsiTheme="minorHAnsi" w:cstheme="minorHAnsi"/>
                <w:sz w:val="20"/>
                <w:szCs w:val="20"/>
                <w:lang w:val="en-US"/>
              </w:rPr>
              <w:t xml:space="preserve"> de </w:t>
            </w:r>
            <w:proofErr w:type="spellStart"/>
            <w:r w:rsidRPr="00611E74">
              <w:rPr>
                <w:rFonts w:asciiTheme="minorHAnsi" w:hAnsiTheme="minorHAnsi" w:cstheme="minorHAnsi"/>
                <w:sz w:val="20"/>
                <w:szCs w:val="20"/>
                <w:lang w:val="en-US"/>
              </w:rPr>
              <w:t>solicitarea</w:t>
            </w:r>
            <w:proofErr w:type="spellEnd"/>
            <w:r w:rsidRPr="00611E74">
              <w:rPr>
                <w:rFonts w:asciiTheme="minorHAnsi" w:hAnsiTheme="minorHAnsi" w:cstheme="minorHAnsi"/>
                <w:sz w:val="20"/>
                <w:szCs w:val="20"/>
                <w:lang w:val="en-US"/>
              </w:rPr>
              <w:t xml:space="preserve"> </w:t>
            </w:r>
            <w:proofErr w:type="spellStart"/>
            <w:r w:rsidRPr="00611E74">
              <w:rPr>
                <w:rFonts w:asciiTheme="minorHAnsi" w:hAnsiTheme="minorHAnsi" w:cstheme="minorHAnsi"/>
                <w:sz w:val="20"/>
                <w:szCs w:val="20"/>
                <w:lang w:val="en-US"/>
              </w:rPr>
              <w:t>accesului</w:t>
            </w:r>
            <w:proofErr w:type="spellEnd"/>
            <w:r w:rsidRPr="00611E74">
              <w:rPr>
                <w:rFonts w:asciiTheme="minorHAnsi" w:hAnsiTheme="minorHAnsi" w:cstheme="minorHAnsi"/>
                <w:sz w:val="20"/>
                <w:szCs w:val="20"/>
                <w:lang w:val="en-US"/>
              </w:rPr>
              <w:t xml:space="preserve"> la </w:t>
            </w:r>
            <w:proofErr w:type="spellStart"/>
            <w:r w:rsidRPr="00611E74">
              <w:rPr>
                <w:rFonts w:asciiTheme="minorHAnsi" w:hAnsiTheme="minorHAnsi" w:cstheme="minorHAnsi"/>
                <w:sz w:val="20"/>
                <w:szCs w:val="20"/>
                <w:lang w:val="en-US"/>
              </w:rPr>
              <w:t>Locația</w:t>
            </w:r>
            <w:proofErr w:type="spellEnd"/>
            <w:r w:rsidRPr="00611E74">
              <w:rPr>
                <w:rFonts w:asciiTheme="minorHAnsi" w:hAnsiTheme="minorHAnsi" w:cstheme="minorHAnsi"/>
                <w:sz w:val="20"/>
                <w:szCs w:val="20"/>
                <w:lang w:val="en-US"/>
              </w:rPr>
              <w:t xml:space="preserve"> Premium, </w:t>
            </w:r>
            <w:proofErr w:type="spellStart"/>
            <w:r w:rsidRPr="00611E74">
              <w:rPr>
                <w:rFonts w:asciiTheme="minorHAnsi" w:hAnsiTheme="minorHAnsi" w:cstheme="minorHAnsi"/>
                <w:sz w:val="20"/>
                <w:szCs w:val="20"/>
                <w:lang w:val="en-US"/>
              </w:rPr>
              <w:t>în</w:t>
            </w:r>
            <w:proofErr w:type="spellEnd"/>
            <w:r w:rsidRPr="00611E74">
              <w:rPr>
                <w:rFonts w:asciiTheme="minorHAnsi" w:hAnsiTheme="minorHAnsi" w:cstheme="minorHAnsi"/>
                <w:sz w:val="20"/>
                <w:szCs w:val="20"/>
                <w:lang w:val="en-US"/>
              </w:rPr>
              <w:t xml:space="preserve"> </w:t>
            </w:r>
            <w:proofErr w:type="spellStart"/>
            <w:r w:rsidRPr="00611E74">
              <w:rPr>
                <w:rFonts w:asciiTheme="minorHAnsi" w:hAnsiTheme="minorHAnsi" w:cstheme="minorHAnsi"/>
                <w:sz w:val="20"/>
                <w:szCs w:val="20"/>
                <w:lang w:val="en-US"/>
              </w:rPr>
              <w:t>valoare</w:t>
            </w:r>
            <w:proofErr w:type="spellEnd"/>
            <w:r w:rsidRPr="00611E74">
              <w:rPr>
                <w:rFonts w:asciiTheme="minorHAnsi" w:hAnsiTheme="minorHAnsi" w:cstheme="minorHAnsi"/>
                <w:sz w:val="20"/>
                <w:szCs w:val="20"/>
                <w:lang w:val="en-US"/>
              </w:rPr>
              <w:t xml:space="preserve"> </w:t>
            </w:r>
            <w:proofErr w:type="spellStart"/>
            <w:r w:rsidRPr="00611E74">
              <w:rPr>
                <w:rFonts w:asciiTheme="minorHAnsi" w:hAnsiTheme="minorHAnsi" w:cstheme="minorHAnsi"/>
                <w:sz w:val="20"/>
                <w:szCs w:val="20"/>
                <w:lang w:val="en-US"/>
              </w:rPr>
              <w:t>totală</w:t>
            </w:r>
            <w:proofErr w:type="spellEnd"/>
            <w:r w:rsidRPr="00611E74">
              <w:rPr>
                <w:rFonts w:asciiTheme="minorHAnsi" w:hAnsiTheme="minorHAnsi" w:cstheme="minorHAnsi"/>
                <w:sz w:val="20"/>
                <w:szCs w:val="20"/>
                <w:lang w:val="en-US"/>
              </w:rPr>
              <w:t xml:space="preserve"> de minimum 4.500 Lei.</w:t>
            </w:r>
          </w:p>
          <w:p w14:paraId="31F2921D" w14:textId="65469634" w:rsidR="003E2756" w:rsidRPr="00611E74" w:rsidRDefault="00BD6FD7" w:rsidP="003E2756">
            <w:pPr>
              <w:pStyle w:val="TableParagraph"/>
              <w:numPr>
                <w:ilvl w:val="0"/>
                <w:numId w:val="26"/>
              </w:numPr>
              <w:spacing w:line="276" w:lineRule="auto"/>
              <w:rPr>
                <w:rFonts w:asciiTheme="minorHAnsi" w:hAnsiTheme="minorHAnsi" w:cstheme="minorHAnsi"/>
                <w:sz w:val="20"/>
                <w:szCs w:val="20"/>
                <w:lang w:val="en-US"/>
              </w:rPr>
            </w:pPr>
            <w:r w:rsidRPr="00A752A2">
              <w:rPr>
                <w:rFonts w:asciiTheme="minorHAnsi" w:hAnsiTheme="minorHAnsi" w:cstheme="minorHAnsi"/>
                <w:sz w:val="20"/>
                <w:szCs w:val="20"/>
                <w:lang w:val="en-US"/>
              </w:rPr>
              <w:t xml:space="preserve">Card </w:t>
            </w:r>
            <w:r>
              <w:rPr>
                <w:rFonts w:cstheme="minorHAnsi"/>
                <w:b/>
                <w:bCs/>
                <w:sz w:val="20"/>
                <w:szCs w:val="20"/>
                <w:lang w:val="ro"/>
              </w:rPr>
              <w:t>debit (</w:t>
            </w:r>
            <w:proofErr w:type="spellStart"/>
            <w:r>
              <w:rPr>
                <w:rFonts w:cstheme="minorHAnsi"/>
                <w:b/>
                <w:bCs/>
                <w:sz w:val="20"/>
                <w:szCs w:val="20"/>
                <w:lang w:val="ro"/>
              </w:rPr>
              <w:t>MasterCard</w:t>
            </w:r>
            <w:proofErr w:type="spellEnd"/>
            <w:r>
              <w:rPr>
                <w:rFonts w:cstheme="minorHAnsi"/>
                <w:b/>
                <w:bCs/>
                <w:sz w:val="20"/>
                <w:szCs w:val="20"/>
                <w:lang w:val="ro"/>
              </w:rPr>
              <w:t xml:space="preserve"> </w:t>
            </w:r>
            <w:r w:rsidRPr="008B2612">
              <w:rPr>
                <w:rFonts w:cstheme="minorHAnsi"/>
                <w:b/>
                <w:bCs/>
                <w:sz w:val="20"/>
                <w:szCs w:val="20"/>
              </w:rPr>
              <w:t>World</w:t>
            </w:r>
            <w:r>
              <w:rPr>
                <w:rFonts w:cstheme="minorHAnsi"/>
                <w:b/>
                <w:bCs/>
                <w:sz w:val="20"/>
                <w:szCs w:val="20"/>
              </w:rPr>
              <w:t xml:space="preserve"> in lei si euro) si Card Business Premium (World)</w:t>
            </w:r>
            <w:r w:rsidR="00E4122F" w:rsidRPr="00611E74">
              <w:rPr>
                <w:rFonts w:asciiTheme="minorHAnsi" w:hAnsiTheme="minorHAnsi" w:cstheme="minorHAnsi"/>
                <w:sz w:val="20"/>
                <w:szCs w:val="20"/>
                <w:lang w:val="en-US"/>
              </w:rPr>
              <w:t xml:space="preserve">– se </w:t>
            </w:r>
            <w:proofErr w:type="spellStart"/>
            <w:r w:rsidR="00E4122F" w:rsidRPr="00611E74">
              <w:rPr>
                <w:rFonts w:asciiTheme="minorHAnsi" w:hAnsiTheme="minorHAnsi" w:cstheme="minorHAnsi"/>
                <w:sz w:val="20"/>
                <w:szCs w:val="20"/>
                <w:lang w:val="en-US"/>
              </w:rPr>
              <w:t>referă</w:t>
            </w:r>
            <w:proofErr w:type="spellEnd"/>
            <w:r w:rsidR="00E4122F" w:rsidRPr="00611E74">
              <w:rPr>
                <w:rFonts w:asciiTheme="minorHAnsi" w:hAnsiTheme="minorHAnsi" w:cstheme="minorHAnsi"/>
                <w:sz w:val="20"/>
                <w:szCs w:val="20"/>
                <w:lang w:val="en-US"/>
              </w:rPr>
              <w:t xml:space="preserve"> la </w:t>
            </w:r>
            <w:proofErr w:type="spellStart"/>
            <w:r w:rsidR="00E4122F" w:rsidRPr="00611E74">
              <w:rPr>
                <w:rFonts w:asciiTheme="minorHAnsi" w:hAnsiTheme="minorHAnsi" w:cstheme="minorHAnsi"/>
                <w:sz w:val="20"/>
                <w:szCs w:val="20"/>
                <w:lang w:val="en-US"/>
              </w:rPr>
              <w:t>cardurile</w:t>
            </w:r>
            <w:proofErr w:type="spellEnd"/>
            <w:r w:rsidR="00E4122F" w:rsidRPr="00611E74">
              <w:rPr>
                <w:rFonts w:asciiTheme="minorHAnsi" w:hAnsiTheme="minorHAnsi" w:cstheme="minorHAnsi"/>
                <w:sz w:val="20"/>
                <w:szCs w:val="20"/>
                <w:lang w:val="en-US"/>
              </w:rPr>
              <w:t xml:space="preserve"> care au </w:t>
            </w:r>
            <w:proofErr w:type="spellStart"/>
            <w:r w:rsidR="00E4122F" w:rsidRPr="00611E74">
              <w:rPr>
                <w:rFonts w:asciiTheme="minorHAnsi" w:hAnsiTheme="minorHAnsi" w:cstheme="minorHAnsi"/>
                <w:sz w:val="20"/>
                <w:szCs w:val="20"/>
                <w:lang w:val="en-US"/>
              </w:rPr>
              <w:t>efectuat</w:t>
            </w:r>
            <w:proofErr w:type="spellEnd"/>
            <w:r w:rsidR="00E4122F" w:rsidRPr="00611E74">
              <w:rPr>
                <w:rFonts w:asciiTheme="minorHAnsi" w:hAnsiTheme="minorHAnsi" w:cstheme="minorHAnsi"/>
                <w:sz w:val="20"/>
                <w:szCs w:val="20"/>
                <w:lang w:val="en-US"/>
              </w:rPr>
              <w:t xml:space="preserve"> </w:t>
            </w:r>
            <w:proofErr w:type="spellStart"/>
            <w:r w:rsidR="00E4122F" w:rsidRPr="00611E74">
              <w:rPr>
                <w:rFonts w:asciiTheme="minorHAnsi" w:hAnsiTheme="minorHAnsi" w:cstheme="minorHAnsi"/>
                <w:sz w:val="20"/>
                <w:szCs w:val="20"/>
                <w:lang w:val="en-US"/>
              </w:rPr>
              <w:t>una</w:t>
            </w:r>
            <w:proofErr w:type="spellEnd"/>
            <w:r w:rsidR="00E4122F" w:rsidRPr="00611E74">
              <w:rPr>
                <w:rFonts w:asciiTheme="minorHAnsi" w:hAnsiTheme="minorHAnsi" w:cstheme="minorHAnsi"/>
                <w:sz w:val="20"/>
                <w:szCs w:val="20"/>
                <w:lang w:val="en-US"/>
              </w:rPr>
              <w:t xml:space="preserve"> </w:t>
            </w:r>
            <w:proofErr w:type="spellStart"/>
            <w:r w:rsidR="00E4122F" w:rsidRPr="00611E74">
              <w:rPr>
                <w:rFonts w:asciiTheme="minorHAnsi" w:hAnsiTheme="minorHAnsi" w:cstheme="minorHAnsi"/>
                <w:sz w:val="20"/>
                <w:szCs w:val="20"/>
                <w:lang w:val="en-US"/>
              </w:rPr>
              <w:t>sau</w:t>
            </w:r>
            <w:proofErr w:type="spellEnd"/>
            <w:r w:rsidR="00E4122F" w:rsidRPr="00611E74">
              <w:rPr>
                <w:rFonts w:asciiTheme="minorHAnsi" w:hAnsiTheme="minorHAnsi" w:cstheme="minorHAnsi"/>
                <w:sz w:val="20"/>
                <w:szCs w:val="20"/>
                <w:lang w:val="en-US"/>
              </w:rPr>
              <w:t xml:space="preserve"> </w:t>
            </w:r>
            <w:proofErr w:type="spellStart"/>
            <w:r w:rsidR="00E4122F" w:rsidRPr="00611E74">
              <w:rPr>
                <w:rFonts w:asciiTheme="minorHAnsi" w:hAnsiTheme="minorHAnsi" w:cstheme="minorHAnsi"/>
                <w:sz w:val="20"/>
                <w:szCs w:val="20"/>
                <w:lang w:val="en-US"/>
              </w:rPr>
              <w:t>mai</w:t>
            </w:r>
            <w:proofErr w:type="spellEnd"/>
            <w:r w:rsidR="00E4122F" w:rsidRPr="00611E74">
              <w:rPr>
                <w:rFonts w:asciiTheme="minorHAnsi" w:hAnsiTheme="minorHAnsi" w:cstheme="minorHAnsi"/>
                <w:sz w:val="20"/>
                <w:szCs w:val="20"/>
                <w:lang w:val="en-US"/>
              </w:rPr>
              <w:t xml:space="preserve"> </w:t>
            </w:r>
            <w:proofErr w:type="spellStart"/>
            <w:r w:rsidR="00E4122F" w:rsidRPr="00611E74">
              <w:rPr>
                <w:rFonts w:asciiTheme="minorHAnsi" w:hAnsiTheme="minorHAnsi" w:cstheme="minorHAnsi"/>
                <w:sz w:val="20"/>
                <w:szCs w:val="20"/>
                <w:lang w:val="en-US"/>
              </w:rPr>
              <w:t>multe</w:t>
            </w:r>
            <w:proofErr w:type="spellEnd"/>
            <w:r w:rsidR="00E4122F" w:rsidRPr="00611E74">
              <w:rPr>
                <w:rFonts w:asciiTheme="minorHAnsi" w:hAnsiTheme="minorHAnsi" w:cstheme="minorHAnsi"/>
                <w:sz w:val="20"/>
                <w:szCs w:val="20"/>
                <w:lang w:val="en-US"/>
              </w:rPr>
              <w:t xml:space="preserve"> </w:t>
            </w:r>
            <w:proofErr w:type="spellStart"/>
            <w:r w:rsidR="00E4122F" w:rsidRPr="00611E74">
              <w:rPr>
                <w:rFonts w:asciiTheme="minorHAnsi" w:hAnsiTheme="minorHAnsi" w:cstheme="minorHAnsi"/>
                <w:sz w:val="20"/>
                <w:szCs w:val="20"/>
                <w:lang w:val="en-US"/>
              </w:rPr>
              <w:t>Tranzacții</w:t>
            </w:r>
            <w:proofErr w:type="spellEnd"/>
            <w:r w:rsidR="00E4122F" w:rsidRPr="00611E74">
              <w:rPr>
                <w:rFonts w:asciiTheme="minorHAnsi" w:hAnsiTheme="minorHAnsi" w:cstheme="minorHAnsi"/>
                <w:sz w:val="20"/>
                <w:szCs w:val="20"/>
                <w:lang w:val="en-US"/>
              </w:rPr>
              <w:t xml:space="preserve"> </w:t>
            </w:r>
            <w:proofErr w:type="spellStart"/>
            <w:r w:rsidR="00E4122F" w:rsidRPr="00611E74">
              <w:rPr>
                <w:rFonts w:asciiTheme="minorHAnsi" w:hAnsiTheme="minorHAnsi" w:cstheme="minorHAnsi"/>
                <w:sz w:val="20"/>
                <w:szCs w:val="20"/>
                <w:lang w:val="en-US"/>
              </w:rPr>
              <w:t>Eligibile</w:t>
            </w:r>
            <w:proofErr w:type="spellEnd"/>
            <w:r w:rsidR="00E4122F" w:rsidRPr="00611E74">
              <w:rPr>
                <w:rFonts w:asciiTheme="minorHAnsi" w:hAnsiTheme="minorHAnsi" w:cstheme="minorHAnsi"/>
                <w:sz w:val="20"/>
                <w:szCs w:val="20"/>
                <w:lang w:val="en-US"/>
              </w:rPr>
              <w:t xml:space="preserve">, </w:t>
            </w:r>
            <w:r w:rsidR="00DA43EA" w:rsidRPr="00611E74">
              <w:rPr>
                <w:rFonts w:asciiTheme="minorHAnsi" w:hAnsiTheme="minorHAnsi" w:cstheme="minorHAnsi"/>
                <w:sz w:val="20"/>
                <w:szCs w:val="20"/>
                <w:lang w:val="en-US"/>
              </w:rPr>
              <w:t xml:space="preserve">pe </w:t>
            </w:r>
            <w:proofErr w:type="spellStart"/>
            <w:r w:rsidR="00DA43EA" w:rsidRPr="00611E74">
              <w:rPr>
                <w:rFonts w:asciiTheme="minorHAnsi" w:hAnsiTheme="minorHAnsi" w:cstheme="minorHAnsi"/>
                <w:sz w:val="20"/>
                <w:szCs w:val="20"/>
                <w:lang w:val="en-US"/>
              </w:rPr>
              <w:t>parcursul</w:t>
            </w:r>
            <w:proofErr w:type="spellEnd"/>
            <w:r w:rsidR="00DA43EA" w:rsidRPr="00611E74">
              <w:rPr>
                <w:rFonts w:asciiTheme="minorHAnsi" w:hAnsiTheme="minorHAnsi" w:cstheme="minorHAnsi"/>
                <w:sz w:val="20"/>
                <w:szCs w:val="20"/>
                <w:lang w:val="en-US"/>
              </w:rPr>
              <w:t xml:space="preserve"> </w:t>
            </w:r>
            <w:proofErr w:type="spellStart"/>
            <w:r w:rsidR="00DA43EA" w:rsidRPr="00611E74">
              <w:rPr>
                <w:rFonts w:asciiTheme="minorHAnsi" w:hAnsiTheme="minorHAnsi" w:cstheme="minorHAnsi"/>
                <w:sz w:val="20"/>
                <w:szCs w:val="20"/>
                <w:lang w:val="en-US"/>
              </w:rPr>
              <w:t>lunii</w:t>
            </w:r>
            <w:proofErr w:type="spellEnd"/>
            <w:r w:rsidR="00DA43EA" w:rsidRPr="00611E74">
              <w:rPr>
                <w:rFonts w:asciiTheme="minorHAnsi" w:hAnsiTheme="minorHAnsi" w:cstheme="minorHAnsi"/>
                <w:sz w:val="20"/>
                <w:szCs w:val="20"/>
                <w:lang w:val="en-US"/>
              </w:rPr>
              <w:t xml:space="preserve"> </w:t>
            </w:r>
            <w:proofErr w:type="spellStart"/>
            <w:r w:rsidR="00DA43EA" w:rsidRPr="00611E74">
              <w:rPr>
                <w:rFonts w:asciiTheme="minorHAnsi" w:hAnsiTheme="minorHAnsi" w:cstheme="minorHAnsi"/>
                <w:sz w:val="20"/>
                <w:szCs w:val="20"/>
                <w:lang w:val="en-US"/>
              </w:rPr>
              <w:t>calendaristice</w:t>
            </w:r>
            <w:proofErr w:type="spellEnd"/>
            <w:r w:rsidR="00DA43EA" w:rsidRPr="00611E74">
              <w:rPr>
                <w:rFonts w:asciiTheme="minorHAnsi" w:hAnsiTheme="minorHAnsi" w:cstheme="minorHAnsi"/>
                <w:sz w:val="20"/>
                <w:szCs w:val="20"/>
                <w:lang w:val="en-US"/>
              </w:rPr>
              <w:t xml:space="preserve"> </w:t>
            </w:r>
            <w:proofErr w:type="spellStart"/>
            <w:r w:rsidR="00DA43EA" w:rsidRPr="00611E74">
              <w:rPr>
                <w:rFonts w:asciiTheme="minorHAnsi" w:hAnsiTheme="minorHAnsi" w:cstheme="minorHAnsi"/>
                <w:sz w:val="20"/>
                <w:szCs w:val="20"/>
                <w:lang w:val="en-US"/>
              </w:rPr>
              <w:t>anterioare</w:t>
            </w:r>
            <w:proofErr w:type="spellEnd"/>
            <w:r w:rsidR="00DA43EA" w:rsidRPr="00611E74">
              <w:rPr>
                <w:rFonts w:asciiTheme="minorHAnsi" w:hAnsiTheme="minorHAnsi" w:cstheme="minorHAnsi"/>
                <w:sz w:val="20"/>
                <w:szCs w:val="20"/>
                <w:lang w:val="en-US"/>
              </w:rPr>
              <w:t xml:space="preserve"> </w:t>
            </w:r>
            <w:r w:rsidR="00E4122F" w:rsidRPr="00611E74">
              <w:rPr>
                <w:rFonts w:asciiTheme="minorHAnsi" w:hAnsiTheme="minorHAnsi" w:cstheme="minorHAnsi"/>
                <w:sz w:val="20"/>
                <w:szCs w:val="20"/>
                <w:lang w:val="en-US"/>
              </w:rPr>
              <w:t xml:space="preserve">cu </w:t>
            </w:r>
            <w:proofErr w:type="spellStart"/>
            <w:r w:rsidR="00E4122F" w:rsidRPr="00611E74">
              <w:rPr>
                <w:rFonts w:asciiTheme="minorHAnsi" w:hAnsiTheme="minorHAnsi" w:cstheme="minorHAnsi"/>
                <w:sz w:val="20"/>
                <w:szCs w:val="20"/>
                <w:lang w:val="en-US"/>
              </w:rPr>
              <w:t>până</w:t>
            </w:r>
            <w:proofErr w:type="spellEnd"/>
            <w:r w:rsidR="00E4122F" w:rsidRPr="00611E74">
              <w:rPr>
                <w:rFonts w:asciiTheme="minorHAnsi" w:hAnsiTheme="minorHAnsi" w:cstheme="minorHAnsi"/>
                <w:sz w:val="20"/>
                <w:szCs w:val="20"/>
                <w:lang w:val="en-US"/>
              </w:rPr>
              <w:t xml:space="preserve"> la maximum 96 de ore </w:t>
            </w:r>
            <w:proofErr w:type="spellStart"/>
            <w:r w:rsidR="00E4122F" w:rsidRPr="00611E74">
              <w:rPr>
                <w:rFonts w:asciiTheme="minorHAnsi" w:hAnsiTheme="minorHAnsi" w:cstheme="minorHAnsi"/>
                <w:sz w:val="20"/>
                <w:szCs w:val="20"/>
                <w:lang w:val="en-US"/>
              </w:rPr>
              <w:t>înainte</w:t>
            </w:r>
            <w:proofErr w:type="spellEnd"/>
            <w:r w:rsidR="00E4122F" w:rsidRPr="00611E74">
              <w:rPr>
                <w:rFonts w:asciiTheme="minorHAnsi" w:hAnsiTheme="minorHAnsi" w:cstheme="minorHAnsi"/>
                <w:sz w:val="20"/>
                <w:szCs w:val="20"/>
                <w:lang w:val="en-US"/>
              </w:rPr>
              <w:t xml:space="preserve"> de </w:t>
            </w:r>
            <w:proofErr w:type="spellStart"/>
            <w:r w:rsidR="00E4122F" w:rsidRPr="00611E74">
              <w:rPr>
                <w:rFonts w:asciiTheme="minorHAnsi" w:hAnsiTheme="minorHAnsi" w:cstheme="minorHAnsi"/>
                <w:sz w:val="20"/>
                <w:szCs w:val="20"/>
                <w:lang w:val="en-US"/>
              </w:rPr>
              <w:t>solicitarea</w:t>
            </w:r>
            <w:proofErr w:type="spellEnd"/>
            <w:r w:rsidR="00E4122F" w:rsidRPr="00611E74">
              <w:rPr>
                <w:rFonts w:asciiTheme="minorHAnsi" w:hAnsiTheme="minorHAnsi" w:cstheme="minorHAnsi"/>
                <w:sz w:val="20"/>
                <w:szCs w:val="20"/>
                <w:lang w:val="en-US"/>
              </w:rPr>
              <w:t xml:space="preserve"> </w:t>
            </w:r>
            <w:proofErr w:type="spellStart"/>
            <w:r w:rsidR="00E4122F" w:rsidRPr="00611E74">
              <w:rPr>
                <w:rFonts w:asciiTheme="minorHAnsi" w:hAnsiTheme="minorHAnsi" w:cstheme="minorHAnsi"/>
                <w:sz w:val="20"/>
                <w:szCs w:val="20"/>
                <w:lang w:val="en-US"/>
              </w:rPr>
              <w:t>accesului</w:t>
            </w:r>
            <w:proofErr w:type="spellEnd"/>
            <w:r w:rsidR="00E4122F" w:rsidRPr="00611E74">
              <w:rPr>
                <w:rFonts w:asciiTheme="minorHAnsi" w:hAnsiTheme="minorHAnsi" w:cstheme="minorHAnsi"/>
                <w:sz w:val="20"/>
                <w:szCs w:val="20"/>
                <w:lang w:val="en-US"/>
              </w:rPr>
              <w:t xml:space="preserve"> la </w:t>
            </w:r>
            <w:proofErr w:type="spellStart"/>
            <w:r w:rsidR="00E4122F" w:rsidRPr="00611E74">
              <w:rPr>
                <w:rFonts w:asciiTheme="minorHAnsi" w:hAnsiTheme="minorHAnsi" w:cstheme="minorHAnsi"/>
                <w:sz w:val="20"/>
                <w:szCs w:val="20"/>
                <w:lang w:val="en-US"/>
              </w:rPr>
              <w:t>Locația</w:t>
            </w:r>
            <w:proofErr w:type="spellEnd"/>
            <w:r w:rsidR="00E4122F" w:rsidRPr="00611E74">
              <w:rPr>
                <w:rFonts w:asciiTheme="minorHAnsi" w:hAnsiTheme="minorHAnsi" w:cstheme="minorHAnsi"/>
                <w:sz w:val="20"/>
                <w:szCs w:val="20"/>
                <w:lang w:val="en-US"/>
              </w:rPr>
              <w:t xml:space="preserve"> Premium, </w:t>
            </w:r>
            <w:proofErr w:type="spellStart"/>
            <w:r w:rsidR="00E4122F" w:rsidRPr="00611E74">
              <w:rPr>
                <w:rFonts w:asciiTheme="minorHAnsi" w:hAnsiTheme="minorHAnsi" w:cstheme="minorHAnsi"/>
                <w:sz w:val="20"/>
                <w:szCs w:val="20"/>
                <w:lang w:val="en-US"/>
              </w:rPr>
              <w:t>în</w:t>
            </w:r>
            <w:proofErr w:type="spellEnd"/>
            <w:r w:rsidR="00E4122F" w:rsidRPr="00611E74">
              <w:rPr>
                <w:rFonts w:asciiTheme="minorHAnsi" w:hAnsiTheme="minorHAnsi" w:cstheme="minorHAnsi"/>
                <w:sz w:val="20"/>
                <w:szCs w:val="20"/>
                <w:lang w:val="en-US"/>
              </w:rPr>
              <w:t xml:space="preserve"> </w:t>
            </w:r>
            <w:proofErr w:type="spellStart"/>
            <w:r w:rsidR="00E4122F" w:rsidRPr="00611E74">
              <w:rPr>
                <w:rFonts w:asciiTheme="minorHAnsi" w:hAnsiTheme="minorHAnsi" w:cstheme="minorHAnsi"/>
                <w:sz w:val="20"/>
                <w:szCs w:val="20"/>
                <w:lang w:val="en-US"/>
              </w:rPr>
              <w:t>valoare</w:t>
            </w:r>
            <w:proofErr w:type="spellEnd"/>
            <w:r w:rsidR="00E4122F" w:rsidRPr="00611E74">
              <w:rPr>
                <w:rFonts w:asciiTheme="minorHAnsi" w:hAnsiTheme="minorHAnsi" w:cstheme="minorHAnsi"/>
                <w:sz w:val="20"/>
                <w:szCs w:val="20"/>
                <w:lang w:val="en-US"/>
              </w:rPr>
              <w:t xml:space="preserve"> </w:t>
            </w:r>
            <w:proofErr w:type="spellStart"/>
            <w:r w:rsidR="00E4122F" w:rsidRPr="00611E74">
              <w:rPr>
                <w:rFonts w:asciiTheme="minorHAnsi" w:hAnsiTheme="minorHAnsi" w:cstheme="minorHAnsi"/>
                <w:sz w:val="20"/>
                <w:szCs w:val="20"/>
                <w:lang w:val="en-US"/>
              </w:rPr>
              <w:t>totală</w:t>
            </w:r>
            <w:proofErr w:type="spellEnd"/>
            <w:r w:rsidR="00E4122F" w:rsidRPr="00611E74">
              <w:rPr>
                <w:rFonts w:asciiTheme="minorHAnsi" w:hAnsiTheme="minorHAnsi" w:cstheme="minorHAnsi"/>
                <w:sz w:val="20"/>
                <w:szCs w:val="20"/>
                <w:lang w:val="en-US"/>
              </w:rPr>
              <w:t xml:space="preserve"> de minimum </w:t>
            </w:r>
            <w:r w:rsidR="004263F6">
              <w:rPr>
                <w:rFonts w:asciiTheme="minorHAnsi" w:hAnsiTheme="minorHAnsi" w:cstheme="minorHAnsi"/>
                <w:sz w:val="20"/>
                <w:szCs w:val="20"/>
                <w:lang w:val="en-US"/>
              </w:rPr>
              <w:t>1</w:t>
            </w:r>
            <w:r w:rsidR="00E4122F" w:rsidRPr="00611E74">
              <w:rPr>
                <w:rFonts w:asciiTheme="minorHAnsi" w:hAnsiTheme="minorHAnsi" w:cstheme="minorHAnsi"/>
                <w:sz w:val="20"/>
                <w:szCs w:val="20"/>
                <w:lang w:val="en-US"/>
              </w:rPr>
              <w:t>.000 Lei.</w:t>
            </w:r>
          </w:p>
          <w:p w14:paraId="134B9B4E" w14:textId="77777777" w:rsidR="008C2EE0" w:rsidRPr="00A44B85" w:rsidRDefault="008C2EE0" w:rsidP="008C2EE0">
            <w:pPr>
              <w:pStyle w:val="TableParagraph"/>
              <w:spacing w:line="276" w:lineRule="auto"/>
              <w:ind w:left="0"/>
              <w:rPr>
                <w:rFonts w:asciiTheme="minorHAnsi" w:hAnsiTheme="minorHAnsi" w:cstheme="minorHAnsi"/>
                <w:b/>
                <w:bCs/>
                <w:sz w:val="20"/>
                <w:szCs w:val="20"/>
              </w:rPr>
            </w:pPr>
          </w:p>
          <w:p w14:paraId="00485C90" w14:textId="3BBEF686" w:rsidR="00614E84" w:rsidRPr="00A44B85" w:rsidRDefault="008D1754" w:rsidP="00611E74">
            <w:pPr>
              <w:pStyle w:val="TableParagraph"/>
              <w:numPr>
                <w:ilvl w:val="0"/>
                <w:numId w:val="9"/>
              </w:numPr>
              <w:spacing w:line="276" w:lineRule="auto"/>
              <w:ind w:left="0" w:hanging="18"/>
              <w:rPr>
                <w:rFonts w:asciiTheme="minorHAnsi" w:hAnsiTheme="minorHAnsi" w:cstheme="minorHAnsi"/>
                <w:b/>
                <w:bCs/>
                <w:sz w:val="20"/>
                <w:szCs w:val="20"/>
              </w:rPr>
            </w:pPr>
            <w:r w:rsidRPr="00A44B85">
              <w:rPr>
                <w:rFonts w:asciiTheme="minorHAnsi" w:hAnsiTheme="minorHAnsi" w:cstheme="minorHAnsi"/>
                <w:b/>
                <w:bCs/>
                <w:sz w:val="20"/>
                <w:szCs w:val="20"/>
                <w:lang w:val="ro"/>
              </w:rPr>
              <w:t xml:space="preserve">Tranzacții </w:t>
            </w:r>
            <w:r w:rsidR="39C7B3A9" w:rsidRPr="00A44B85">
              <w:rPr>
                <w:rFonts w:asciiTheme="minorHAnsi" w:hAnsiTheme="minorHAnsi" w:cstheme="minorHAnsi"/>
                <w:b/>
                <w:bCs/>
                <w:sz w:val="20"/>
                <w:szCs w:val="20"/>
                <w:lang w:val="ro"/>
              </w:rPr>
              <w:t>ne</w:t>
            </w:r>
            <w:r w:rsidRPr="00A44B85">
              <w:rPr>
                <w:rFonts w:asciiTheme="minorHAnsi" w:hAnsiTheme="minorHAnsi" w:cstheme="minorHAnsi"/>
                <w:b/>
                <w:bCs/>
                <w:sz w:val="20"/>
                <w:szCs w:val="20"/>
                <w:lang w:val="ro"/>
              </w:rPr>
              <w:t>e</w:t>
            </w:r>
            <w:r w:rsidR="39C7B3A9" w:rsidRPr="00A44B85">
              <w:rPr>
                <w:rFonts w:asciiTheme="minorHAnsi" w:hAnsiTheme="minorHAnsi" w:cstheme="minorHAnsi"/>
                <w:b/>
                <w:bCs/>
                <w:sz w:val="20"/>
                <w:szCs w:val="20"/>
                <w:lang w:val="ro"/>
              </w:rPr>
              <w:t>ligibile</w:t>
            </w:r>
            <w:r w:rsidRPr="00A44B85">
              <w:rPr>
                <w:rFonts w:asciiTheme="minorHAnsi" w:hAnsiTheme="minorHAnsi" w:cstheme="minorHAnsi"/>
                <w:b/>
                <w:bCs/>
                <w:sz w:val="20"/>
                <w:szCs w:val="20"/>
                <w:lang w:val="ro"/>
              </w:rPr>
              <w:t xml:space="preserve"> –</w:t>
            </w:r>
            <w:r w:rsidRPr="00A44B85">
              <w:rPr>
                <w:rFonts w:asciiTheme="minorHAnsi" w:hAnsiTheme="minorHAnsi" w:cstheme="minorHAnsi"/>
                <w:sz w:val="20"/>
                <w:szCs w:val="20"/>
                <w:lang w:val="ro"/>
              </w:rPr>
              <w:t xml:space="preserve"> </w:t>
            </w:r>
            <w:r w:rsidR="000F4737" w:rsidRPr="00A44B85">
              <w:rPr>
                <w:rFonts w:asciiTheme="minorHAnsi" w:hAnsiTheme="minorHAnsi" w:cstheme="minorHAnsi"/>
                <w:sz w:val="20"/>
                <w:szCs w:val="20"/>
                <w:lang w:val="ro"/>
              </w:rPr>
              <w:t>Tranzac</w:t>
            </w:r>
            <w:r w:rsidR="00C77844" w:rsidRPr="00A44B85">
              <w:rPr>
                <w:rFonts w:asciiTheme="minorHAnsi" w:hAnsiTheme="minorHAnsi" w:cstheme="minorHAnsi"/>
                <w:sz w:val="20"/>
                <w:szCs w:val="20"/>
                <w:lang w:val="ro"/>
              </w:rPr>
              <w:t>ț</w:t>
            </w:r>
            <w:r w:rsidR="000F4737" w:rsidRPr="00A44B85">
              <w:rPr>
                <w:rFonts w:asciiTheme="minorHAnsi" w:hAnsiTheme="minorHAnsi" w:cstheme="minorHAnsi"/>
                <w:sz w:val="20"/>
                <w:szCs w:val="20"/>
                <w:lang w:val="ro"/>
              </w:rPr>
              <w:t xml:space="preserve">iile </w:t>
            </w:r>
            <w:r w:rsidR="00614E84" w:rsidRPr="00A44B85">
              <w:rPr>
                <w:rFonts w:asciiTheme="minorHAnsi" w:hAnsiTheme="minorHAnsi" w:cstheme="minorHAnsi"/>
                <w:sz w:val="20"/>
                <w:szCs w:val="20"/>
                <w:lang w:val="ro"/>
              </w:rPr>
              <w:t xml:space="preserve">efectuate la categoriile de </w:t>
            </w:r>
            <w:r w:rsidR="00163E8D" w:rsidRPr="00A44B85">
              <w:rPr>
                <w:rFonts w:asciiTheme="minorHAnsi" w:hAnsiTheme="minorHAnsi" w:cstheme="minorHAnsi"/>
                <w:sz w:val="20"/>
                <w:szCs w:val="20"/>
                <w:lang w:val="ro"/>
              </w:rPr>
              <w:t>c</w:t>
            </w:r>
            <w:r w:rsidR="00614E84" w:rsidRPr="00A44B85">
              <w:rPr>
                <w:rFonts w:asciiTheme="minorHAnsi" w:hAnsiTheme="minorHAnsi" w:cstheme="minorHAnsi"/>
                <w:sz w:val="20"/>
                <w:szCs w:val="20"/>
                <w:lang w:val="ro"/>
              </w:rPr>
              <w:t xml:space="preserve">omercianți cu codurile listate mai jos nu sunt considerate </w:t>
            </w:r>
            <w:r w:rsidR="000F4737" w:rsidRPr="00A44B85">
              <w:rPr>
                <w:rFonts w:asciiTheme="minorHAnsi" w:hAnsiTheme="minorHAnsi" w:cstheme="minorHAnsi"/>
                <w:sz w:val="20"/>
                <w:szCs w:val="20"/>
                <w:lang w:val="ro"/>
              </w:rPr>
              <w:t>Tranzac</w:t>
            </w:r>
            <w:r w:rsidR="00C77844" w:rsidRPr="00A44B85">
              <w:rPr>
                <w:rFonts w:asciiTheme="minorHAnsi" w:hAnsiTheme="minorHAnsi" w:cstheme="minorHAnsi"/>
                <w:sz w:val="20"/>
                <w:szCs w:val="20"/>
                <w:lang w:val="ro"/>
              </w:rPr>
              <w:t>ț</w:t>
            </w:r>
            <w:r w:rsidR="000F4737" w:rsidRPr="00A44B85">
              <w:rPr>
                <w:rFonts w:asciiTheme="minorHAnsi" w:hAnsiTheme="minorHAnsi" w:cstheme="minorHAnsi"/>
                <w:sz w:val="20"/>
                <w:szCs w:val="20"/>
                <w:lang w:val="ro"/>
              </w:rPr>
              <w:t xml:space="preserve">ii </w:t>
            </w:r>
            <w:r w:rsidR="00614E84" w:rsidRPr="00A44B85">
              <w:rPr>
                <w:rFonts w:asciiTheme="minorHAnsi" w:hAnsiTheme="minorHAnsi" w:cstheme="minorHAnsi"/>
                <w:sz w:val="20"/>
                <w:szCs w:val="20"/>
                <w:lang w:val="ro"/>
              </w:rPr>
              <w:t xml:space="preserve">Eligibile: </w:t>
            </w:r>
          </w:p>
        </w:tc>
      </w:tr>
      <w:tr w:rsidR="00614E84" w:rsidRPr="003154A4" w14:paraId="7B896D25" w14:textId="7313B8E1" w:rsidTr="00004C58">
        <w:tc>
          <w:tcPr>
            <w:tcW w:w="2476" w:type="pct"/>
          </w:tcPr>
          <w:p w14:paraId="2D3F96D0" w14:textId="77777777" w:rsidR="00614E84" w:rsidRPr="003154A4" w:rsidRDefault="00614E84" w:rsidP="00614E84">
            <w:pPr>
              <w:pStyle w:val="TableParagraph"/>
              <w:spacing w:line="276" w:lineRule="auto"/>
              <w:ind w:left="0"/>
              <w:rPr>
                <w:rFonts w:asciiTheme="minorHAnsi" w:hAnsiTheme="minorHAnsi" w:cstheme="minorBidi"/>
                <w:sz w:val="20"/>
                <w:szCs w:val="20"/>
              </w:rPr>
            </w:pPr>
          </w:p>
        </w:tc>
        <w:tc>
          <w:tcPr>
            <w:tcW w:w="2524" w:type="pct"/>
          </w:tcPr>
          <w:p w14:paraId="56A89543" w14:textId="77777777" w:rsidR="00614E84" w:rsidRPr="003154A4" w:rsidRDefault="00614E84" w:rsidP="00614E84">
            <w:pPr>
              <w:pStyle w:val="TableParagraph"/>
              <w:spacing w:line="276" w:lineRule="auto"/>
              <w:ind w:left="0"/>
              <w:rPr>
                <w:rFonts w:asciiTheme="minorHAnsi" w:hAnsiTheme="minorHAnsi" w:cstheme="minorBidi"/>
                <w:sz w:val="20"/>
                <w:szCs w:val="20"/>
              </w:rPr>
            </w:pPr>
          </w:p>
        </w:tc>
      </w:tr>
      <w:tr w:rsidR="00614E84" w:rsidRPr="003154A4" w14:paraId="77F7EA4A" w14:textId="1C73076E" w:rsidTr="00004C58">
        <w:tc>
          <w:tcPr>
            <w:tcW w:w="2476" w:type="pct"/>
          </w:tcPr>
          <w:p w14:paraId="622D1E7F" w14:textId="77777777" w:rsidR="00614E84" w:rsidRPr="00836DB7" w:rsidRDefault="00614E84" w:rsidP="00614E84">
            <w:pPr>
              <w:pStyle w:val="TableParagraph"/>
              <w:spacing w:line="276" w:lineRule="auto"/>
              <w:ind w:left="0"/>
              <w:rPr>
                <w:rFonts w:asciiTheme="minorHAnsi" w:hAnsiTheme="minorHAnsi" w:cstheme="minorBidi"/>
                <w:sz w:val="20"/>
                <w:szCs w:val="20"/>
              </w:rPr>
            </w:pPr>
            <w:r w:rsidRPr="00836DB7">
              <w:rPr>
                <w:rFonts w:asciiTheme="minorHAnsi" w:hAnsiTheme="minorHAnsi" w:cstheme="minorBidi"/>
                <w:sz w:val="20"/>
                <w:szCs w:val="20"/>
              </w:rPr>
              <w:t>6536 MoneySend Intracountry</w:t>
            </w:r>
          </w:p>
        </w:tc>
        <w:tc>
          <w:tcPr>
            <w:tcW w:w="2524" w:type="pct"/>
          </w:tcPr>
          <w:p w14:paraId="03F0C382" w14:textId="4F90C26A" w:rsidR="00614E84" w:rsidRPr="00836DB7" w:rsidRDefault="00614E84" w:rsidP="00614E84">
            <w:pPr>
              <w:pStyle w:val="TableParagraph"/>
              <w:spacing w:line="276" w:lineRule="auto"/>
              <w:ind w:left="0"/>
              <w:rPr>
                <w:rFonts w:asciiTheme="minorHAnsi" w:hAnsiTheme="minorHAnsi" w:cstheme="minorBidi"/>
                <w:sz w:val="20"/>
                <w:szCs w:val="20"/>
              </w:rPr>
            </w:pPr>
            <w:r w:rsidRPr="00836DB7">
              <w:rPr>
                <w:rFonts w:asciiTheme="minorHAnsi" w:hAnsiTheme="minorHAnsi" w:cstheme="minorBidi"/>
                <w:sz w:val="20"/>
                <w:szCs w:val="20"/>
                <w:lang w:val="ro"/>
              </w:rPr>
              <w:t>6536 Remitere de bani în aceeași țară</w:t>
            </w:r>
          </w:p>
        </w:tc>
      </w:tr>
      <w:tr w:rsidR="00614E84" w:rsidRPr="003154A4" w14:paraId="55839416" w14:textId="4688FCB6" w:rsidTr="00004C58">
        <w:tc>
          <w:tcPr>
            <w:tcW w:w="2476" w:type="pct"/>
          </w:tcPr>
          <w:p w14:paraId="7CE41842" w14:textId="77777777" w:rsidR="00614E84" w:rsidRPr="00836DB7" w:rsidRDefault="00614E84" w:rsidP="00614E84">
            <w:pPr>
              <w:spacing w:line="276" w:lineRule="auto"/>
              <w:rPr>
                <w:sz w:val="20"/>
                <w:szCs w:val="20"/>
              </w:rPr>
            </w:pPr>
            <w:r w:rsidRPr="00836DB7">
              <w:rPr>
                <w:rFonts w:eastAsia="Times New Roman"/>
                <w:sz w:val="20"/>
                <w:szCs w:val="20"/>
              </w:rPr>
              <w:t>6537 MoneySend Intercountry</w:t>
            </w:r>
          </w:p>
        </w:tc>
        <w:tc>
          <w:tcPr>
            <w:tcW w:w="2524" w:type="pct"/>
          </w:tcPr>
          <w:p w14:paraId="1053AB96" w14:textId="7F7F36A5" w:rsidR="00614E84" w:rsidRPr="00836DB7" w:rsidRDefault="00614E84" w:rsidP="00614E84">
            <w:pPr>
              <w:spacing w:line="276" w:lineRule="auto"/>
              <w:rPr>
                <w:rFonts w:eastAsia="Times New Roman"/>
                <w:sz w:val="20"/>
                <w:szCs w:val="20"/>
              </w:rPr>
            </w:pPr>
            <w:r w:rsidRPr="00836DB7">
              <w:rPr>
                <w:rFonts w:eastAsia="Times New Roman"/>
                <w:sz w:val="20"/>
                <w:szCs w:val="20"/>
                <w:lang w:val="ro"/>
              </w:rPr>
              <w:t>6537 Remitere de bani transfrontalieră</w:t>
            </w:r>
          </w:p>
        </w:tc>
      </w:tr>
      <w:tr w:rsidR="00614E84" w:rsidRPr="003154A4" w14:paraId="0B1856AC" w14:textId="74EA4852" w:rsidTr="00004C58">
        <w:tc>
          <w:tcPr>
            <w:tcW w:w="2476" w:type="pct"/>
          </w:tcPr>
          <w:p w14:paraId="33D4F06D" w14:textId="77777777" w:rsidR="00614E84" w:rsidRPr="00836DB7" w:rsidRDefault="00614E84" w:rsidP="00614E84">
            <w:pPr>
              <w:spacing w:line="276" w:lineRule="auto"/>
              <w:rPr>
                <w:sz w:val="20"/>
                <w:szCs w:val="20"/>
              </w:rPr>
            </w:pPr>
            <w:r w:rsidRPr="00836DB7">
              <w:rPr>
                <w:rFonts w:eastAsia="Times New Roman"/>
                <w:sz w:val="20"/>
                <w:szCs w:val="20"/>
              </w:rPr>
              <w:t>6538 MoneySend Funding</w:t>
            </w:r>
          </w:p>
        </w:tc>
        <w:tc>
          <w:tcPr>
            <w:tcW w:w="2524" w:type="pct"/>
          </w:tcPr>
          <w:p w14:paraId="5AE55FC8" w14:textId="4E60457C" w:rsidR="00614E84" w:rsidRPr="00836DB7" w:rsidRDefault="00614E84" w:rsidP="00614E84">
            <w:pPr>
              <w:spacing w:line="276" w:lineRule="auto"/>
              <w:rPr>
                <w:rFonts w:eastAsia="Times New Roman"/>
                <w:sz w:val="20"/>
                <w:szCs w:val="20"/>
              </w:rPr>
            </w:pPr>
            <w:r w:rsidRPr="00836DB7">
              <w:rPr>
                <w:rFonts w:eastAsia="Times New Roman"/>
                <w:sz w:val="20"/>
                <w:szCs w:val="20"/>
                <w:lang w:val="ro"/>
              </w:rPr>
              <w:t>6538 Finanțare remitere de bani</w:t>
            </w:r>
          </w:p>
        </w:tc>
      </w:tr>
      <w:tr w:rsidR="00614E84" w:rsidRPr="003154A4" w14:paraId="08CEC69C" w14:textId="2C986E5F" w:rsidTr="00004C58">
        <w:tc>
          <w:tcPr>
            <w:tcW w:w="2476" w:type="pct"/>
          </w:tcPr>
          <w:p w14:paraId="3FC1CC7E" w14:textId="77777777" w:rsidR="00614E84" w:rsidRPr="00836DB7" w:rsidRDefault="00614E84" w:rsidP="00614E84">
            <w:pPr>
              <w:spacing w:line="276" w:lineRule="auto"/>
              <w:rPr>
                <w:sz w:val="20"/>
                <w:szCs w:val="20"/>
              </w:rPr>
            </w:pPr>
            <w:r w:rsidRPr="00836DB7">
              <w:rPr>
                <w:rFonts w:eastAsia="Times New Roman"/>
                <w:sz w:val="20"/>
                <w:szCs w:val="20"/>
              </w:rPr>
              <w:t>6010 Manual Cash Disbursements—Customer Financial Institution</w:t>
            </w:r>
          </w:p>
        </w:tc>
        <w:tc>
          <w:tcPr>
            <w:tcW w:w="2524" w:type="pct"/>
          </w:tcPr>
          <w:p w14:paraId="6ECF0FDF" w14:textId="5E569577" w:rsidR="00614E84" w:rsidRPr="00836DB7" w:rsidRDefault="00614E84" w:rsidP="00614E84">
            <w:pPr>
              <w:spacing w:line="276" w:lineRule="auto"/>
              <w:rPr>
                <w:rFonts w:eastAsia="Times New Roman"/>
                <w:sz w:val="20"/>
                <w:szCs w:val="20"/>
              </w:rPr>
            </w:pPr>
            <w:r w:rsidRPr="00836DB7">
              <w:rPr>
                <w:rFonts w:eastAsia="Times New Roman"/>
                <w:sz w:val="20"/>
                <w:szCs w:val="20"/>
                <w:lang w:val="ro"/>
              </w:rPr>
              <w:t>6010 Retrageri de numerar manuale—Instituție Financiară Client</w:t>
            </w:r>
          </w:p>
        </w:tc>
      </w:tr>
      <w:tr w:rsidR="00614E84" w:rsidRPr="003154A4" w14:paraId="1C1DDAF7" w14:textId="18A0C44B" w:rsidTr="00004C58">
        <w:tc>
          <w:tcPr>
            <w:tcW w:w="2476" w:type="pct"/>
          </w:tcPr>
          <w:p w14:paraId="7FA5F10F" w14:textId="77777777" w:rsidR="00614E84" w:rsidRPr="00836DB7" w:rsidRDefault="00614E84" w:rsidP="00614E84">
            <w:pPr>
              <w:spacing w:line="276" w:lineRule="auto"/>
              <w:rPr>
                <w:sz w:val="20"/>
                <w:szCs w:val="20"/>
              </w:rPr>
            </w:pPr>
            <w:r w:rsidRPr="00836DB7">
              <w:rPr>
                <w:rFonts w:eastAsia="Times New Roman"/>
                <w:sz w:val="20"/>
                <w:szCs w:val="20"/>
              </w:rPr>
              <w:t>6011 Automated Cash Disbursements—Customer Financial Institution</w:t>
            </w:r>
          </w:p>
        </w:tc>
        <w:tc>
          <w:tcPr>
            <w:tcW w:w="2524" w:type="pct"/>
          </w:tcPr>
          <w:p w14:paraId="6A972279" w14:textId="3AB0D3E4" w:rsidR="00614E84" w:rsidRPr="00836DB7" w:rsidRDefault="00614E84" w:rsidP="00614E84">
            <w:pPr>
              <w:spacing w:line="276" w:lineRule="auto"/>
              <w:rPr>
                <w:rFonts w:eastAsia="Times New Roman"/>
                <w:sz w:val="20"/>
                <w:szCs w:val="20"/>
              </w:rPr>
            </w:pPr>
            <w:r w:rsidRPr="00836DB7">
              <w:rPr>
                <w:rFonts w:eastAsia="Times New Roman"/>
                <w:sz w:val="20"/>
                <w:szCs w:val="20"/>
                <w:lang w:val="ro"/>
              </w:rPr>
              <w:t>6011 Retrageri de numerar automate—Instituție Financiară Client</w:t>
            </w:r>
          </w:p>
        </w:tc>
      </w:tr>
      <w:tr w:rsidR="00614E84" w:rsidRPr="003154A4" w14:paraId="237947DB" w14:textId="431262C2" w:rsidTr="00004C58">
        <w:tc>
          <w:tcPr>
            <w:tcW w:w="2476" w:type="pct"/>
          </w:tcPr>
          <w:p w14:paraId="4065FBCA" w14:textId="07027716" w:rsidR="00614E84" w:rsidRPr="00836DB7" w:rsidRDefault="00614E84" w:rsidP="00614E84">
            <w:pPr>
              <w:spacing w:line="276" w:lineRule="auto"/>
              <w:rPr>
                <w:sz w:val="20"/>
                <w:szCs w:val="20"/>
              </w:rPr>
            </w:pPr>
          </w:p>
        </w:tc>
        <w:tc>
          <w:tcPr>
            <w:tcW w:w="2524" w:type="pct"/>
          </w:tcPr>
          <w:p w14:paraId="33638E69" w14:textId="2E171634" w:rsidR="00614E84" w:rsidRPr="00836DB7" w:rsidRDefault="00614E84" w:rsidP="00614E84">
            <w:pPr>
              <w:spacing w:line="276" w:lineRule="auto"/>
              <w:rPr>
                <w:rFonts w:eastAsia="Times New Roman"/>
                <w:sz w:val="20"/>
                <w:szCs w:val="20"/>
              </w:rPr>
            </w:pPr>
          </w:p>
        </w:tc>
      </w:tr>
      <w:tr w:rsidR="00614E84" w:rsidRPr="003154A4" w14:paraId="1AF8E3ED" w14:textId="0D5B1522" w:rsidTr="00004C58">
        <w:tc>
          <w:tcPr>
            <w:tcW w:w="2476" w:type="pct"/>
          </w:tcPr>
          <w:p w14:paraId="7EC65D5E" w14:textId="77777777" w:rsidR="00614E84" w:rsidRPr="00836DB7" w:rsidRDefault="00614E84" w:rsidP="00614E84">
            <w:pPr>
              <w:spacing w:line="276" w:lineRule="auto"/>
              <w:rPr>
                <w:sz w:val="20"/>
                <w:szCs w:val="20"/>
              </w:rPr>
            </w:pPr>
            <w:r w:rsidRPr="00836DB7">
              <w:rPr>
                <w:rFonts w:eastAsia="Times New Roman"/>
                <w:sz w:val="20"/>
                <w:szCs w:val="20"/>
              </w:rPr>
              <w:t>7995 Gambling Transactions</w:t>
            </w:r>
          </w:p>
        </w:tc>
        <w:tc>
          <w:tcPr>
            <w:tcW w:w="2524" w:type="pct"/>
          </w:tcPr>
          <w:p w14:paraId="7A467BA9" w14:textId="03BA4D6F" w:rsidR="00614E84" w:rsidRPr="00836DB7" w:rsidRDefault="00614E84" w:rsidP="00614E84">
            <w:pPr>
              <w:spacing w:line="276" w:lineRule="auto"/>
              <w:rPr>
                <w:rFonts w:eastAsia="Times New Roman"/>
                <w:sz w:val="20"/>
                <w:szCs w:val="20"/>
              </w:rPr>
            </w:pPr>
            <w:r w:rsidRPr="00836DB7">
              <w:rPr>
                <w:rFonts w:eastAsia="Times New Roman"/>
                <w:sz w:val="20"/>
                <w:szCs w:val="20"/>
                <w:lang w:val="ro"/>
              </w:rPr>
              <w:t>7995 Tranzacții cu operatori de jocuri de noroc</w:t>
            </w:r>
          </w:p>
        </w:tc>
      </w:tr>
      <w:tr w:rsidR="00614E84" w:rsidRPr="003154A4" w14:paraId="6D0E97DE" w14:textId="7D02F914" w:rsidTr="00004C58">
        <w:tc>
          <w:tcPr>
            <w:tcW w:w="2476" w:type="pct"/>
          </w:tcPr>
          <w:p w14:paraId="594CA97A" w14:textId="77777777" w:rsidR="00614E84" w:rsidRPr="00836DB7" w:rsidRDefault="00614E84" w:rsidP="00614E84">
            <w:pPr>
              <w:spacing w:line="276" w:lineRule="auto"/>
              <w:rPr>
                <w:sz w:val="20"/>
                <w:szCs w:val="20"/>
              </w:rPr>
            </w:pPr>
            <w:r w:rsidRPr="00836DB7">
              <w:rPr>
                <w:rFonts w:eastAsia="Times New Roman"/>
                <w:sz w:val="20"/>
                <w:szCs w:val="20"/>
              </w:rPr>
              <w:t>4829 Money Transfer—Merchant</w:t>
            </w:r>
          </w:p>
        </w:tc>
        <w:tc>
          <w:tcPr>
            <w:tcW w:w="2524" w:type="pct"/>
          </w:tcPr>
          <w:p w14:paraId="761A69AD" w14:textId="1D39564C" w:rsidR="00614E84" w:rsidRPr="00836DB7" w:rsidRDefault="00614E84" w:rsidP="00614E84">
            <w:pPr>
              <w:spacing w:line="276" w:lineRule="auto"/>
              <w:rPr>
                <w:rFonts w:eastAsia="Times New Roman"/>
                <w:sz w:val="20"/>
                <w:szCs w:val="20"/>
              </w:rPr>
            </w:pPr>
            <w:r w:rsidRPr="00836DB7">
              <w:rPr>
                <w:rFonts w:eastAsia="Times New Roman"/>
                <w:sz w:val="20"/>
                <w:szCs w:val="20"/>
                <w:lang w:val="ro"/>
              </w:rPr>
              <w:t>4829 Transfer de bani - Comerciant</w:t>
            </w:r>
          </w:p>
        </w:tc>
      </w:tr>
      <w:tr w:rsidR="00614E84" w:rsidRPr="003154A4" w14:paraId="63F32EC2" w14:textId="6E5503F6" w:rsidTr="00004C58">
        <w:tc>
          <w:tcPr>
            <w:tcW w:w="2476" w:type="pct"/>
          </w:tcPr>
          <w:p w14:paraId="63E504BA" w14:textId="77777777" w:rsidR="00614E84" w:rsidRPr="00836DB7" w:rsidRDefault="00614E84" w:rsidP="00614E84">
            <w:pPr>
              <w:spacing w:line="276" w:lineRule="auto"/>
              <w:rPr>
                <w:sz w:val="20"/>
                <w:szCs w:val="20"/>
              </w:rPr>
            </w:pPr>
            <w:r w:rsidRPr="00836DB7">
              <w:rPr>
                <w:rFonts w:eastAsia="Times New Roman"/>
                <w:sz w:val="20"/>
                <w:szCs w:val="20"/>
              </w:rPr>
              <w:t>6050 Quasi Cash—Customer Financial Institution</w:t>
            </w:r>
          </w:p>
        </w:tc>
        <w:tc>
          <w:tcPr>
            <w:tcW w:w="2524" w:type="pct"/>
          </w:tcPr>
          <w:p w14:paraId="4E85E6C8" w14:textId="3BB05336" w:rsidR="00614E84" w:rsidRPr="00836DB7" w:rsidRDefault="00614E84" w:rsidP="00614E84">
            <w:pPr>
              <w:spacing w:line="276" w:lineRule="auto"/>
              <w:rPr>
                <w:rFonts w:eastAsia="Times New Roman"/>
                <w:sz w:val="20"/>
                <w:szCs w:val="20"/>
              </w:rPr>
            </w:pPr>
            <w:r w:rsidRPr="00836DB7">
              <w:rPr>
                <w:rFonts w:eastAsia="Times New Roman"/>
                <w:sz w:val="20"/>
                <w:szCs w:val="20"/>
                <w:lang w:val="ro"/>
              </w:rPr>
              <w:t>6050 Cvasi-numerar—Instituție Financiară Client</w:t>
            </w:r>
          </w:p>
        </w:tc>
      </w:tr>
      <w:tr w:rsidR="00614E84" w:rsidRPr="003154A4" w14:paraId="07942B5A" w14:textId="01F36E96" w:rsidTr="00004C58">
        <w:tc>
          <w:tcPr>
            <w:tcW w:w="2476" w:type="pct"/>
          </w:tcPr>
          <w:p w14:paraId="0355A47E" w14:textId="77777777" w:rsidR="00614E84" w:rsidRPr="00836DB7" w:rsidRDefault="00614E84" w:rsidP="00614E84">
            <w:pPr>
              <w:spacing w:line="276" w:lineRule="auto"/>
              <w:rPr>
                <w:sz w:val="20"/>
                <w:szCs w:val="20"/>
              </w:rPr>
            </w:pPr>
            <w:r w:rsidRPr="00836DB7">
              <w:rPr>
                <w:rFonts w:eastAsia="Times New Roman"/>
                <w:sz w:val="20"/>
                <w:szCs w:val="20"/>
              </w:rPr>
              <w:t>6051 Quasi Cash—Merchant</w:t>
            </w:r>
          </w:p>
        </w:tc>
        <w:tc>
          <w:tcPr>
            <w:tcW w:w="2524" w:type="pct"/>
          </w:tcPr>
          <w:p w14:paraId="72E6217E" w14:textId="767521E5" w:rsidR="00614E84" w:rsidRPr="00836DB7" w:rsidRDefault="00614E84" w:rsidP="00614E84">
            <w:pPr>
              <w:spacing w:line="276" w:lineRule="auto"/>
              <w:rPr>
                <w:rFonts w:eastAsia="Times New Roman"/>
                <w:sz w:val="20"/>
                <w:szCs w:val="20"/>
              </w:rPr>
            </w:pPr>
            <w:r w:rsidRPr="00836DB7">
              <w:rPr>
                <w:rFonts w:eastAsia="Times New Roman"/>
                <w:sz w:val="20"/>
                <w:szCs w:val="20"/>
                <w:lang w:val="ro"/>
              </w:rPr>
              <w:t>6051 Cvasi-numerar—Comerciant</w:t>
            </w:r>
          </w:p>
        </w:tc>
      </w:tr>
      <w:tr w:rsidR="00614E84" w:rsidRPr="003154A4" w14:paraId="4210C510" w14:textId="019FD70A" w:rsidTr="00004C58">
        <w:tc>
          <w:tcPr>
            <w:tcW w:w="2476" w:type="pct"/>
          </w:tcPr>
          <w:p w14:paraId="5A4FCA4D" w14:textId="77777777" w:rsidR="00614E84" w:rsidRPr="00836DB7" w:rsidRDefault="00614E84" w:rsidP="00614E84">
            <w:pPr>
              <w:spacing w:line="276" w:lineRule="auto"/>
              <w:rPr>
                <w:sz w:val="20"/>
                <w:szCs w:val="20"/>
              </w:rPr>
            </w:pPr>
            <w:r w:rsidRPr="00836DB7">
              <w:rPr>
                <w:rFonts w:eastAsia="Times New Roman"/>
                <w:sz w:val="20"/>
                <w:szCs w:val="20"/>
              </w:rPr>
              <w:t>6012 Merchandise and Services—Customer Financial Institution</w:t>
            </w:r>
          </w:p>
        </w:tc>
        <w:tc>
          <w:tcPr>
            <w:tcW w:w="2524" w:type="pct"/>
          </w:tcPr>
          <w:p w14:paraId="6C095334" w14:textId="06A241E2" w:rsidR="00614E84" w:rsidRPr="00836DB7" w:rsidRDefault="00614E84" w:rsidP="00614E84">
            <w:pPr>
              <w:spacing w:line="276" w:lineRule="auto"/>
              <w:rPr>
                <w:rFonts w:eastAsia="Times New Roman"/>
                <w:sz w:val="20"/>
                <w:szCs w:val="20"/>
              </w:rPr>
            </w:pPr>
            <w:r w:rsidRPr="00836DB7">
              <w:rPr>
                <w:rFonts w:eastAsia="Times New Roman"/>
                <w:sz w:val="20"/>
                <w:szCs w:val="20"/>
                <w:lang w:val="ro"/>
              </w:rPr>
              <w:t>6012 Mărfuri și servicii—Instituție Financiară Client</w:t>
            </w:r>
          </w:p>
        </w:tc>
      </w:tr>
      <w:tr w:rsidR="00614E84" w:rsidRPr="003154A4" w14:paraId="6E7A4A47" w14:textId="3CC9D10D" w:rsidTr="00004C58">
        <w:tc>
          <w:tcPr>
            <w:tcW w:w="2476" w:type="pct"/>
          </w:tcPr>
          <w:p w14:paraId="1864CF88" w14:textId="77777777" w:rsidR="00614E84" w:rsidRPr="00836DB7" w:rsidRDefault="00614E84" w:rsidP="00614E84">
            <w:pPr>
              <w:spacing w:line="276" w:lineRule="auto"/>
              <w:rPr>
                <w:sz w:val="20"/>
                <w:szCs w:val="20"/>
              </w:rPr>
            </w:pPr>
            <w:r w:rsidRPr="00836DB7">
              <w:rPr>
                <w:rFonts w:eastAsia="Times New Roman"/>
                <w:sz w:val="20"/>
                <w:szCs w:val="20"/>
              </w:rPr>
              <w:t>6534 Payment Transaction</w:t>
            </w:r>
          </w:p>
        </w:tc>
        <w:tc>
          <w:tcPr>
            <w:tcW w:w="2524" w:type="pct"/>
          </w:tcPr>
          <w:p w14:paraId="2565B8F7" w14:textId="19C63FF7" w:rsidR="00614E84" w:rsidRPr="00836DB7" w:rsidRDefault="00614E84" w:rsidP="00614E84">
            <w:pPr>
              <w:spacing w:line="276" w:lineRule="auto"/>
              <w:rPr>
                <w:rFonts w:eastAsia="Times New Roman"/>
                <w:sz w:val="20"/>
                <w:szCs w:val="20"/>
              </w:rPr>
            </w:pPr>
            <w:r w:rsidRPr="00836DB7">
              <w:rPr>
                <w:rFonts w:eastAsia="Times New Roman"/>
                <w:sz w:val="20"/>
                <w:szCs w:val="20"/>
                <w:lang w:val="ro"/>
              </w:rPr>
              <w:t>6534 Tranzacție de plată</w:t>
            </w:r>
          </w:p>
        </w:tc>
      </w:tr>
      <w:tr w:rsidR="00614E84" w:rsidRPr="003154A4" w14:paraId="2F5413F9" w14:textId="4A759C05" w:rsidTr="00004C58">
        <w:tc>
          <w:tcPr>
            <w:tcW w:w="2476" w:type="pct"/>
          </w:tcPr>
          <w:p w14:paraId="648076A2" w14:textId="77777777" w:rsidR="00614E84" w:rsidRPr="00836DB7" w:rsidRDefault="00614E84" w:rsidP="00614E84">
            <w:pPr>
              <w:spacing w:line="276" w:lineRule="auto"/>
              <w:rPr>
                <w:sz w:val="20"/>
                <w:szCs w:val="20"/>
              </w:rPr>
            </w:pPr>
            <w:r w:rsidRPr="00836DB7">
              <w:rPr>
                <w:rFonts w:eastAsia="Times New Roman"/>
                <w:sz w:val="20"/>
                <w:szCs w:val="20"/>
              </w:rPr>
              <w:t>6533 Payment Transaction—Merchant</w:t>
            </w:r>
          </w:p>
        </w:tc>
        <w:tc>
          <w:tcPr>
            <w:tcW w:w="2524" w:type="pct"/>
          </w:tcPr>
          <w:p w14:paraId="1CEF3FD0" w14:textId="6590976F" w:rsidR="00614E84" w:rsidRPr="00836DB7" w:rsidRDefault="00614E84" w:rsidP="00614E84">
            <w:pPr>
              <w:spacing w:line="276" w:lineRule="auto"/>
              <w:rPr>
                <w:rFonts w:eastAsia="Times New Roman"/>
                <w:sz w:val="20"/>
                <w:szCs w:val="20"/>
              </w:rPr>
            </w:pPr>
            <w:r w:rsidRPr="00836DB7">
              <w:rPr>
                <w:rFonts w:eastAsia="Times New Roman"/>
                <w:sz w:val="20"/>
                <w:szCs w:val="20"/>
                <w:lang w:val="ro"/>
              </w:rPr>
              <w:t>6533 Tranzacție de plată—Comerciant</w:t>
            </w:r>
          </w:p>
        </w:tc>
      </w:tr>
      <w:tr w:rsidR="00614E84" w:rsidRPr="003154A4" w14:paraId="52FCABCB" w14:textId="216FD9CB" w:rsidTr="00004C58">
        <w:tc>
          <w:tcPr>
            <w:tcW w:w="2476" w:type="pct"/>
          </w:tcPr>
          <w:p w14:paraId="478EF93E" w14:textId="77777777" w:rsidR="00614E84" w:rsidRPr="00836DB7" w:rsidRDefault="00614E84" w:rsidP="00614E84">
            <w:pPr>
              <w:spacing w:line="276" w:lineRule="auto"/>
              <w:rPr>
                <w:sz w:val="20"/>
                <w:szCs w:val="20"/>
              </w:rPr>
            </w:pPr>
            <w:r w:rsidRPr="00836DB7">
              <w:rPr>
                <w:rFonts w:eastAsia="Times New Roman"/>
                <w:sz w:val="20"/>
                <w:szCs w:val="20"/>
              </w:rPr>
              <w:t>6540 POI Funding Transactions (Excluding MoneySend)</w:t>
            </w:r>
          </w:p>
        </w:tc>
        <w:tc>
          <w:tcPr>
            <w:tcW w:w="2524" w:type="pct"/>
          </w:tcPr>
          <w:p w14:paraId="5B03024F" w14:textId="770E59B5" w:rsidR="00614E84" w:rsidRPr="00836DB7" w:rsidRDefault="00614E84" w:rsidP="00614E84">
            <w:pPr>
              <w:spacing w:line="276" w:lineRule="auto"/>
              <w:rPr>
                <w:rFonts w:eastAsia="Times New Roman"/>
                <w:sz w:val="20"/>
                <w:szCs w:val="20"/>
              </w:rPr>
            </w:pPr>
            <w:r w:rsidRPr="00836DB7">
              <w:rPr>
                <w:rFonts w:eastAsia="Times New Roman"/>
                <w:sz w:val="20"/>
                <w:szCs w:val="20"/>
                <w:lang w:val="ro"/>
              </w:rPr>
              <w:t>6540 Tranzacție de finanțare POI (exclusiv remitere de bani)</w:t>
            </w:r>
          </w:p>
        </w:tc>
      </w:tr>
      <w:tr w:rsidR="00614E84" w:rsidRPr="003154A4" w14:paraId="306F60FF" w14:textId="1D7C6811" w:rsidTr="00004C58">
        <w:tc>
          <w:tcPr>
            <w:tcW w:w="2476" w:type="pct"/>
          </w:tcPr>
          <w:p w14:paraId="425776A5" w14:textId="77777777" w:rsidR="00614E84" w:rsidRPr="00836DB7" w:rsidRDefault="00614E84" w:rsidP="00614E84">
            <w:pPr>
              <w:spacing w:line="276" w:lineRule="auto"/>
              <w:rPr>
                <w:sz w:val="20"/>
                <w:szCs w:val="20"/>
              </w:rPr>
            </w:pPr>
            <w:r w:rsidRPr="00836DB7">
              <w:rPr>
                <w:rFonts w:eastAsia="Times New Roman"/>
                <w:sz w:val="20"/>
                <w:szCs w:val="20"/>
              </w:rPr>
              <w:t>6532 PSP - Member Payment Transaction</w:t>
            </w:r>
          </w:p>
        </w:tc>
        <w:tc>
          <w:tcPr>
            <w:tcW w:w="2524" w:type="pct"/>
          </w:tcPr>
          <w:p w14:paraId="48B12612" w14:textId="7C947387" w:rsidR="00614E84" w:rsidRPr="00836DB7" w:rsidRDefault="00614E84" w:rsidP="00614E84">
            <w:pPr>
              <w:spacing w:line="276" w:lineRule="auto"/>
              <w:rPr>
                <w:rFonts w:eastAsia="Times New Roman"/>
                <w:sz w:val="20"/>
                <w:szCs w:val="20"/>
              </w:rPr>
            </w:pPr>
            <w:r w:rsidRPr="00836DB7">
              <w:rPr>
                <w:rFonts w:eastAsia="Times New Roman"/>
                <w:sz w:val="20"/>
                <w:szCs w:val="20"/>
                <w:lang w:val="ro"/>
              </w:rPr>
              <w:t>6532 PSP - tranzacție de plată taxă de membru</w:t>
            </w:r>
          </w:p>
        </w:tc>
      </w:tr>
      <w:tr w:rsidR="00614E84" w:rsidRPr="003154A4" w14:paraId="72F0E365" w14:textId="4F0E6ED5" w:rsidTr="00004C58">
        <w:tc>
          <w:tcPr>
            <w:tcW w:w="2476" w:type="pct"/>
          </w:tcPr>
          <w:p w14:paraId="3BE8F44C" w14:textId="77777777" w:rsidR="00614E84" w:rsidRPr="00836DB7" w:rsidRDefault="00614E84" w:rsidP="00614E84">
            <w:pPr>
              <w:spacing w:line="276" w:lineRule="auto"/>
              <w:rPr>
                <w:sz w:val="20"/>
                <w:szCs w:val="20"/>
              </w:rPr>
            </w:pPr>
            <w:r w:rsidRPr="00836DB7">
              <w:rPr>
                <w:rFonts w:eastAsia="Times New Roman"/>
                <w:sz w:val="20"/>
                <w:szCs w:val="20"/>
              </w:rPr>
              <w:t>6529 Remote Stored Value Load</w:t>
            </w:r>
          </w:p>
        </w:tc>
        <w:tc>
          <w:tcPr>
            <w:tcW w:w="2524" w:type="pct"/>
          </w:tcPr>
          <w:p w14:paraId="77BEC99A" w14:textId="66210F22" w:rsidR="00614E84" w:rsidRPr="00836DB7" w:rsidRDefault="00614E84" w:rsidP="00614E84">
            <w:pPr>
              <w:spacing w:line="276" w:lineRule="auto"/>
              <w:rPr>
                <w:rFonts w:eastAsia="Times New Roman"/>
                <w:sz w:val="20"/>
                <w:szCs w:val="20"/>
              </w:rPr>
            </w:pPr>
            <w:r w:rsidRPr="00836DB7">
              <w:rPr>
                <w:rFonts w:eastAsia="Times New Roman"/>
                <w:sz w:val="20"/>
                <w:szCs w:val="20"/>
                <w:lang w:val="ro"/>
              </w:rPr>
              <w:t>6529 Încărcare valoare stocată la distanță</w:t>
            </w:r>
          </w:p>
        </w:tc>
      </w:tr>
      <w:tr w:rsidR="00614E84" w:rsidRPr="003154A4" w14:paraId="125B3854" w14:textId="6D490C2F" w:rsidTr="00004C58">
        <w:tc>
          <w:tcPr>
            <w:tcW w:w="2476" w:type="pct"/>
          </w:tcPr>
          <w:p w14:paraId="1E508717" w14:textId="77777777" w:rsidR="00614E84" w:rsidRPr="00836DB7" w:rsidRDefault="00614E84" w:rsidP="00614E84">
            <w:pPr>
              <w:spacing w:line="276" w:lineRule="auto"/>
              <w:rPr>
                <w:sz w:val="20"/>
                <w:szCs w:val="20"/>
              </w:rPr>
            </w:pPr>
            <w:r w:rsidRPr="00836DB7">
              <w:rPr>
                <w:rFonts w:eastAsia="Times New Roman"/>
                <w:sz w:val="20"/>
                <w:szCs w:val="20"/>
              </w:rPr>
              <w:t>6530 Remote Stored Value Load</w:t>
            </w:r>
          </w:p>
        </w:tc>
        <w:tc>
          <w:tcPr>
            <w:tcW w:w="2524" w:type="pct"/>
          </w:tcPr>
          <w:p w14:paraId="26654F00" w14:textId="1D4E6664" w:rsidR="00614E84" w:rsidRPr="00611E74" w:rsidRDefault="00614E84" w:rsidP="00614E84">
            <w:pPr>
              <w:spacing w:line="276" w:lineRule="auto"/>
              <w:rPr>
                <w:rFonts w:eastAsiaTheme="minorEastAsia"/>
                <w:sz w:val="20"/>
                <w:szCs w:val="20"/>
              </w:rPr>
            </w:pPr>
            <w:r w:rsidRPr="00611E74">
              <w:rPr>
                <w:rFonts w:eastAsiaTheme="minorEastAsia"/>
                <w:sz w:val="20"/>
                <w:szCs w:val="20"/>
                <w:lang w:val="ro"/>
              </w:rPr>
              <w:t>6530 Încărcare valoare stocată la distanță</w:t>
            </w:r>
          </w:p>
        </w:tc>
      </w:tr>
      <w:tr w:rsidR="00614E84" w:rsidRPr="003154A4" w14:paraId="3DE7822E" w14:textId="17948A72" w:rsidTr="00004C58">
        <w:tc>
          <w:tcPr>
            <w:tcW w:w="2476" w:type="pct"/>
          </w:tcPr>
          <w:p w14:paraId="508CA01E" w14:textId="77777777" w:rsidR="00614E84" w:rsidRPr="00836DB7" w:rsidRDefault="00614E84" w:rsidP="00614E84">
            <w:pPr>
              <w:spacing w:line="276" w:lineRule="auto"/>
              <w:rPr>
                <w:sz w:val="20"/>
                <w:szCs w:val="20"/>
              </w:rPr>
            </w:pPr>
            <w:r w:rsidRPr="00836DB7">
              <w:rPr>
                <w:rFonts w:eastAsia="Times New Roman"/>
                <w:sz w:val="20"/>
                <w:szCs w:val="20"/>
              </w:rPr>
              <w:t>6211 Securities – Brokers and Dealers</w:t>
            </w:r>
          </w:p>
        </w:tc>
        <w:tc>
          <w:tcPr>
            <w:tcW w:w="2524" w:type="pct"/>
          </w:tcPr>
          <w:p w14:paraId="388FE9EB" w14:textId="20488B2B" w:rsidR="00614E84" w:rsidRPr="00611E74" w:rsidRDefault="2FA4C749" w:rsidP="00611E74">
            <w:pPr>
              <w:pStyle w:val="ListParagraph"/>
              <w:numPr>
                <w:ilvl w:val="0"/>
                <w:numId w:val="28"/>
              </w:numPr>
              <w:spacing w:line="276" w:lineRule="auto"/>
              <w:ind w:left="432" w:hanging="450"/>
              <w:rPr>
                <w:rFonts w:asciiTheme="minorHAnsi" w:eastAsiaTheme="minorEastAsia" w:hAnsiTheme="minorHAnsi" w:cstheme="minorBidi"/>
                <w:sz w:val="20"/>
                <w:szCs w:val="20"/>
              </w:rPr>
            </w:pPr>
            <w:r w:rsidRPr="00611E74">
              <w:rPr>
                <w:rFonts w:asciiTheme="minorHAnsi" w:eastAsiaTheme="minorEastAsia" w:hAnsiTheme="minorHAnsi" w:cstheme="minorBidi"/>
                <w:sz w:val="20"/>
                <w:szCs w:val="20"/>
                <w:lang w:val="ro"/>
              </w:rPr>
              <w:t>Securitate</w:t>
            </w:r>
            <w:r w:rsidR="00614E84" w:rsidRPr="00611E74">
              <w:rPr>
                <w:rFonts w:asciiTheme="minorHAnsi" w:eastAsiaTheme="minorEastAsia" w:hAnsiTheme="minorHAnsi" w:cstheme="minorBidi"/>
                <w:sz w:val="20"/>
                <w:szCs w:val="20"/>
                <w:lang w:val="ro"/>
              </w:rPr>
              <w:t xml:space="preserve"> – Brokeri și dealeri</w:t>
            </w:r>
          </w:p>
        </w:tc>
      </w:tr>
      <w:tr w:rsidR="00163E8D" w:rsidRPr="003154A4" w14:paraId="2C3C0D95" w14:textId="77777777" w:rsidTr="00004C58">
        <w:tc>
          <w:tcPr>
            <w:tcW w:w="2476" w:type="pct"/>
          </w:tcPr>
          <w:p w14:paraId="0AD91328" w14:textId="77777777" w:rsidR="00163E8D" w:rsidRPr="003154A4" w:rsidRDefault="00163E8D" w:rsidP="00614E84">
            <w:pPr>
              <w:spacing w:line="276" w:lineRule="auto"/>
              <w:rPr>
                <w:rFonts w:eastAsia="Times New Roman"/>
                <w:sz w:val="20"/>
                <w:szCs w:val="20"/>
              </w:rPr>
            </w:pPr>
          </w:p>
        </w:tc>
        <w:tc>
          <w:tcPr>
            <w:tcW w:w="2524" w:type="pct"/>
          </w:tcPr>
          <w:p w14:paraId="44C09C61" w14:textId="77777777" w:rsidR="00163E8D" w:rsidRPr="003154A4" w:rsidRDefault="00163E8D" w:rsidP="00614E84">
            <w:pPr>
              <w:spacing w:line="276" w:lineRule="auto"/>
              <w:rPr>
                <w:rFonts w:eastAsia="Times New Roman"/>
                <w:sz w:val="20"/>
                <w:szCs w:val="20"/>
                <w:lang w:val="ro"/>
              </w:rPr>
            </w:pPr>
          </w:p>
        </w:tc>
      </w:tr>
      <w:tr w:rsidR="00614E84" w:rsidRPr="003154A4" w14:paraId="6161007D" w14:textId="040DA02F" w:rsidTr="00004C58">
        <w:tc>
          <w:tcPr>
            <w:tcW w:w="2476" w:type="pct"/>
          </w:tcPr>
          <w:p w14:paraId="6EEA307E" w14:textId="1A0FB52F" w:rsidR="00614E84" w:rsidRDefault="00614E84" w:rsidP="00611E74">
            <w:pPr>
              <w:pStyle w:val="TableParagraph"/>
              <w:numPr>
                <w:ilvl w:val="0"/>
                <w:numId w:val="9"/>
              </w:numPr>
              <w:spacing w:line="276" w:lineRule="auto"/>
              <w:ind w:left="0" w:firstLine="0"/>
              <w:rPr>
                <w:rFonts w:asciiTheme="minorHAnsi" w:hAnsiTheme="minorHAnsi" w:cstheme="minorBidi"/>
                <w:sz w:val="20"/>
                <w:szCs w:val="20"/>
              </w:rPr>
            </w:pPr>
            <w:r w:rsidRPr="00836DB7">
              <w:rPr>
                <w:rFonts w:asciiTheme="minorHAnsi" w:hAnsiTheme="minorHAnsi" w:cstheme="minorBidi"/>
                <w:b/>
                <w:bCs/>
                <w:sz w:val="20"/>
                <w:szCs w:val="20"/>
              </w:rPr>
              <w:t xml:space="preserve">In case the </w:t>
            </w:r>
            <w:r w:rsidR="00757B0C">
              <w:rPr>
                <w:rFonts w:asciiTheme="minorHAnsi" w:hAnsiTheme="minorHAnsi" w:cstheme="minorBidi"/>
                <w:b/>
                <w:bCs/>
                <w:sz w:val="20"/>
                <w:szCs w:val="20"/>
              </w:rPr>
              <w:t>Priority Pass</w:t>
            </w:r>
            <w:r w:rsidR="00757B0C" w:rsidRPr="00836DB7">
              <w:rPr>
                <w:rFonts w:asciiTheme="minorHAnsi" w:hAnsiTheme="minorHAnsi" w:cstheme="minorBidi"/>
                <w:b/>
                <w:bCs/>
                <w:sz w:val="20"/>
                <w:szCs w:val="20"/>
              </w:rPr>
              <w:t xml:space="preserve"> </w:t>
            </w:r>
            <w:r w:rsidRPr="00836DB7">
              <w:rPr>
                <w:rFonts w:asciiTheme="minorHAnsi" w:hAnsiTheme="minorHAnsi" w:cstheme="minorBidi"/>
                <w:b/>
                <w:bCs/>
                <w:sz w:val="20"/>
                <w:szCs w:val="20"/>
              </w:rPr>
              <w:t>POS system declines the access to Premium Location</w:t>
            </w:r>
            <w:r w:rsidRPr="003154A4">
              <w:rPr>
                <w:rFonts w:asciiTheme="minorHAnsi" w:hAnsiTheme="minorHAnsi" w:cstheme="minorBidi"/>
                <w:sz w:val="20"/>
                <w:szCs w:val="20"/>
              </w:rPr>
              <w:t>, it means that the access criteria are not</w:t>
            </w:r>
            <w:r w:rsidR="00A81DF0">
              <w:rPr>
                <w:rFonts w:asciiTheme="minorHAnsi" w:hAnsiTheme="minorHAnsi" w:cstheme="minorBidi"/>
                <w:sz w:val="20"/>
                <w:szCs w:val="20"/>
              </w:rPr>
              <w:t xml:space="preserve"> met.</w:t>
            </w:r>
          </w:p>
          <w:p w14:paraId="7579EC09" w14:textId="47AC303D" w:rsidR="00191CF2" w:rsidRPr="003154A4" w:rsidRDefault="00191CF2" w:rsidP="00611E74">
            <w:pPr>
              <w:pStyle w:val="TableParagraph"/>
              <w:spacing w:line="276" w:lineRule="auto"/>
              <w:ind w:left="360"/>
              <w:rPr>
                <w:rFonts w:asciiTheme="minorHAnsi" w:hAnsiTheme="minorHAnsi" w:cstheme="minorBidi"/>
                <w:sz w:val="20"/>
                <w:szCs w:val="20"/>
              </w:rPr>
            </w:pPr>
          </w:p>
        </w:tc>
        <w:tc>
          <w:tcPr>
            <w:tcW w:w="2524" w:type="pct"/>
          </w:tcPr>
          <w:p w14:paraId="19C6ED50" w14:textId="36958FA8" w:rsidR="00614E84" w:rsidRPr="003154A4" w:rsidRDefault="00A81DF0" w:rsidP="00A81DF0">
            <w:pPr>
              <w:pStyle w:val="TableParagraph"/>
              <w:spacing w:line="276" w:lineRule="auto"/>
              <w:ind w:left="0"/>
              <w:rPr>
                <w:rFonts w:asciiTheme="minorHAnsi" w:hAnsiTheme="minorHAnsi" w:cstheme="minorBidi"/>
                <w:b/>
                <w:sz w:val="20"/>
                <w:szCs w:val="20"/>
              </w:rPr>
            </w:pPr>
            <w:r>
              <w:rPr>
                <w:rFonts w:asciiTheme="minorHAnsi" w:hAnsiTheme="minorHAnsi" w:cstheme="minorBidi"/>
                <w:b/>
                <w:bCs/>
                <w:sz w:val="20"/>
                <w:szCs w:val="20"/>
                <w:lang w:val="ro"/>
              </w:rPr>
              <w:t>10.</w:t>
            </w:r>
            <w:r w:rsidR="4D31526A" w:rsidRPr="4D31526A">
              <w:rPr>
                <w:rFonts w:asciiTheme="minorHAnsi" w:hAnsiTheme="minorHAnsi" w:cstheme="minorBidi"/>
                <w:b/>
                <w:bCs/>
                <w:sz w:val="20"/>
                <w:szCs w:val="20"/>
                <w:lang w:val="ro"/>
              </w:rPr>
              <w:t xml:space="preserve"> </w:t>
            </w:r>
            <w:r w:rsidR="00614E84" w:rsidRPr="00836DB7">
              <w:rPr>
                <w:rFonts w:asciiTheme="minorHAnsi" w:hAnsiTheme="minorHAnsi" w:cstheme="minorBidi"/>
                <w:b/>
                <w:bCs/>
                <w:sz w:val="20"/>
                <w:szCs w:val="20"/>
                <w:lang w:val="ro"/>
              </w:rPr>
              <w:t>În cazul în care sistemul POS respinge accesul în Locația Premium</w:t>
            </w:r>
            <w:r w:rsidR="00614E84" w:rsidRPr="003154A4">
              <w:rPr>
                <w:rFonts w:asciiTheme="minorHAnsi" w:hAnsiTheme="minorHAnsi" w:cstheme="minorBidi"/>
                <w:sz w:val="20"/>
                <w:szCs w:val="20"/>
                <w:lang w:val="ro"/>
              </w:rPr>
              <w:t>, înseamnă că nu sunt îndeplinite criteriile de acces</w:t>
            </w:r>
            <w:r w:rsidR="00191CF2">
              <w:rPr>
                <w:rFonts w:asciiTheme="minorHAnsi" w:hAnsiTheme="minorHAnsi" w:cstheme="minorBidi"/>
                <w:sz w:val="20"/>
                <w:szCs w:val="20"/>
                <w:lang w:val="ro"/>
              </w:rPr>
              <w:t>.</w:t>
            </w:r>
            <w:r w:rsidR="00614E84" w:rsidRPr="003154A4">
              <w:rPr>
                <w:rFonts w:asciiTheme="minorHAnsi" w:hAnsiTheme="minorHAnsi" w:cstheme="minorBidi"/>
                <w:sz w:val="20"/>
                <w:szCs w:val="20"/>
                <w:lang w:val="ro"/>
              </w:rPr>
              <w:t xml:space="preserve"> </w:t>
            </w:r>
          </w:p>
        </w:tc>
      </w:tr>
      <w:tr w:rsidR="00614E84" w:rsidRPr="003154A4" w14:paraId="3D2ECC5D" w14:textId="7F8ADF6A" w:rsidTr="00004C58">
        <w:tc>
          <w:tcPr>
            <w:tcW w:w="2476" w:type="pct"/>
          </w:tcPr>
          <w:p w14:paraId="615CB8EA" w14:textId="5E5A6167" w:rsidR="00614E84" w:rsidRPr="00DD7A4E" w:rsidRDefault="00614E84" w:rsidP="00611E74">
            <w:pPr>
              <w:pStyle w:val="ListParagraph"/>
              <w:numPr>
                <w:ilvl w:val="0"/>
                <w:numId w:val="9"/>
              </w:numPr>
              <w:spacing w:line="276" w:lineRule="auto"/>
              <w:ind w:left="0" w:hanging="18"/>
              <w:jc w:val="both"/>
              <w:rPr>
                <w:sz w:val="20"/>
                <w:szCs w:val="20"/>
              </w:rPr>
            </w:pPr>
            <w:r w:rsidRPr="00DC23C0">
              <w:rPr>
                <w:rFonts w:asciiTheme="minorHAnsi" w:hAnsiTheme="minorHAnsi" w:cstheme="minorBidi"/>
                <w:b/>
                <w:bCs/>
                <w:sz w:val="20"/>
                <w:szCs w:val="20"/>
              </w:rPr>
              <w:t>Information</w:t>
            </w:r>
            <w:r w:rsidRPr="00DC23C0">
              <w:rPr>
                <w:rFonts w:asciiTheme="minorHAnsi" w:hAnsiTheme="minorHAnsi" w:cstheme="minorBidi"/>
                <w:sz w:val="20"/>
                <w:szCs w:val="20"/>
              </w:rPr>
              <w:t xml:space="preserve"> – Issuer Cardholder  may check the access criteria directly at the Premium Location or</w:t>
            </w:r>
            <w:r w:rsidR="002B28F8" w:rsidRPr="00DC23C0">
              <w:rPr>
                <w:rFonts w:asciiTheme="minorHAnsi" w:hAnsiTheme="minorHAnsi" w:cstheme="minorBidi"/>
                <w:sz w:val="20"/>
                <w:szCs w:val="20"/>
              </w:rPr>
              <w:t xml:space="preserve"> </w:t>
            </w:r>
            <w:r w:rsidRPr="00DC23C0">
              <w:rPr>
                <w:rFonts w:asciiTheme="minorHAnsi" w:hAnsiTheme="minorHAnsi" w:cstheme="minorBidi"/>
                <w:sz w:val="20"/>
                <w:szCs w:val="20"/>
              </w:rPr>
              <w:t>via any possible way provided by the Issuer</w:t>
            </w:r>
            <w:r w:rsidR="003E3BF9">
              <w:rPr>
                <w:rFonts w:asciiTheme="minorHAnsi" w:hAnsiTheme="minorHAnsi" w:cstheme="minorBidi"/>
                <w:sz w:val="20"/>
                <w:szCs w:val="20"/>
              </w:rPr>
              <w:t xml:space="preserve"> on www.eximbank.ro</w:t>
            </w:r>
            <w:r w:rsidRPr="00DC23C0">
              <w:rPr>
                <w:rFonts w:asciiTheme="minorHAnsi" w:hAnsiTheme="minorHAnsi" w:cstheme="minorBidi"/>
                <w:sz w:val="20"/>
                <w:szCs w:val="20"/>
              </w:rPr>
              <w:t>.</w:t>
            </w:r>
          </w:p>
        </w:tc>
        <w:tc>
          <w:tcPr>
            <w:tcW w:w="2524" w:type="pct"/>
          </w:tcPr>
          <w:p w14:paraId="3FA8AE06" w14:textId="0C2F17E2" w:rsidR="00614E84" w:rsidRPr="00611E74" w:rsidRDefault="001E003D" w:rsidP="001E003D">
            <w:pPr>
              <w:spacing w:line="276" w:lineRule="auto"/>
              <w:jc w:val="both"/>
              <w:rPr>
                <w:sz w:val="20"/>
                <w:szCs w:val="20"/>
              </w:rPr>
            </w:pPr>
            <w:r>
              <w:rPr>
                <w:b/>
                <w:bCs/>
                <w:sz w:val="20"/>
                <w:szCs w:val="20"/>
              </w:rPr>
              <w:t xml:space="preserve">11. </w:t>
            </w:r>
            <w:r w:rsidR="00614E84" w:rsidRPr="00611E74">
              <w:rPr>
                <w:b/>
                <w:bCs/>
                <w:sz w:val="20"/>
                <w:szCs w:val="20"/>
              </w:rPr>
              <w:t>Informații</w:t>
            </w:r>
            <w:r w:rsidR="00614E84" w:rsidRPr="00611E74">
              <w:rPr>
                <w:sz w:val="20"/>
                <w:szCs w:val="20"/>
              </w:rPr>
              <w:t xml:space="preserve"> – Titularul </w:t>
            </w:r>
            <w:r w:rsidR="008F0F86" w:rsidRPr="00611E74">
              <w:rPr>
                <w:sz w:val="20"/>
                <w:szCs w:val="20"/>
              </w:rPr>
              <w:t>C</w:t>
            </w:r>
            <w:r w:rsidR="00614E84" w:rsidRPr="00611E74">
              <w:rPr>
                <w:sz w:val="20"/>
                <w:szCs w:val="20"/>
              </w:rPr>
              <w:t xml:space="preserve">ardului emis de Instituția Emitentă poate verifica criteriile de acces direct în Locația Premium sau prin orice altă modalitate permisă furnizată de </w:t>
            </w:r>
            <w:r w:rsidR="008F0F86" w:rsidRPr="00611E74">
              <w:rPr>
                <w:sz w:val="20"/>
                <w:szCs w:val="20"/>
              </w:rPr>
              <w:t xml:space="preserve">Instituția </w:t>
            </w:r>
            <w:r w:rsidR="00614E84" w:rsidRPr="00611E74">
              <w:rPr>
                <w:sz w:val="20"/>
                <w:szCs w:val="20"/>
              </w:rPr>
              <w:t>Emitent</w:t>
            </w:r>
            <w:r w:rsidR="008F0F86" w:rsidRPr="00611E74">
              <w:rPr>
                <w:sz w:val="20"/>
                <w:szCs w:val="20"/>
              </w:rPr>
              <w:t>ă</w:t>
            </w:r>
            <w:r w:rsidR="003E3BF9">
              <w:rPr>
                <w:sz w:val="20"/>
                <w:szCs w:val="20"/>
              </w:rPr>
              <w:t xml:space="preserve"> pe www.eximbank.ro</w:t>
            </w:r>
            <w:r w:rsidR="00614E84" w:rsidRPr="00611E74">
              <w:rPr>
                <w:sz w:val="20"/>
                <w:szCs w:val="20"/>
              </w:rPr>
              <w:t>.</w:t>
            </w:r>
          </w:p>
          <w:p w14:paraId="0DA9DF0B" w14:textId="14D19272" w:rsidR="001E003D" w:rsidRPr="00611E74" w:rsidRDefault="001E003D" w:rsidP="00611E74">
            <w:pPr>
              <w:pStyle w:val="ListParagraph"/>
              <w:spacing w:line="276" w:lineRule="auto"/>
              <w:ind w:left="360"/>
              <w:jc w:val="both"/>
              <w:rPr>
                <w:b/>
                <w:sz w:val="20"/>
                <w:szCs w:val="20"/>
              </w:rPr>
            </w:pPr>
          </w:p>
        </w:tc>
      </w:tr>
      <w:tr w:rsidR="00614E84" w:rsidRPr="003154A4" w14:paraId="373B465E" w14:textId="48DE7473" w:rsidTr="00004C58">
        <w:tc>
          <w:tcPr>
            <w:tcW w:w="2476" w:type="pct"/>
          </w:tcPr>
          <w:p w14:paraId="4762E014" w14:textId="1814C429" w:rsidR="00614E84" w:rsidRPr="00611E74" w:rsidRDefault="00614E84" w:rsidP="00611E74">
            <w:pPr>
              <w:pStyle w:val="ListParagraph"/>
              <w:numPr>
                <w:ilvl w:val="0"/>
                <w:numId w:val="9"/>
              </w:numPr>
              <w:spacing w:line="276" w:lineRule="auto"/>
              <w:ind w:left="0" w:hanging="18"/>
              <w:jc w:val="both"/>
              <w:rPr>
                <w:rFonts w:asciiTheme="minorHAnsi" w:hAnsiTheme="minorHAnsi" w:cstheme="minorBidi"/>
                <w:sz w:val="20"/>
                <w:szCs w:val="20"/>
              </w:rPr>
            </w:pPr>
            <w:r w:rsidRPr="00DD32C3">
              <w:rPr>
                <w:rFonts w:asciiTheme="minorHAnsi" w:hAnsiTheme="minorHAnsi" w:cstheme="minorBidi"/>
                <w:b/>
                <w:bCs/>
                <w:sz w:val="20"/>
                <w:szCs w:val="20"/>
              </w:rPr>
              <w:t>Amendments and termination</w:t>
            </w:r>
            <w:r w:rsidRPr="00611E74">
              <w:rPr>
                <w:rFonts w:asciiTheme="minorHAnsi" w:hAnsiTheme="minorHAnsi" w:cstheme="minorBidi"/>
                <w:sz w:val="20"/>
                <w:szCs w:val="20"/>
              </w:rPr>
              <w:t xml:space="preserve"> </w:t>
            </w:r>
            <w:r w:rsidRPr="00DD32C3">
              <w:rPr>
                <w:rFonts w:asciiTheme="minorHAnsi" w:hAnsiTheme="minorHAnsi" w:cstheme="minorBidi"/>
                <w:sz w:val="20"/>
                <w:szCs w:val="20"/>
              </w:rPr>
              <w:t>–</w:t>
            </w:r>
            <w:r w:rsidRPr="00611E74">
              <w:rPr>
                <w:rFonts w:asciiTheme="minorHAnsi" w:hAnsiTheme="minorHAnsi" w:cstheme="minorBidi"/>
                <w:sz w:val="20"/>
                <w:szCs w:val="20"/>
              </w:rPr>
              <w:t xml:space="preserve"> </w:t>
            </w:r>
            <w:r w:rsidRPr="00DD32C3">
              <w:rPr>
                <w:rFonts w:asciiTheme="minorHAnsi" w:hAnsiTheme="minorHAnsi" w:cstheme="minorBidi"/>
                <w:sz w:val="20"/>
                <w:szCs w:val="20"/>
              </w:rPr>
              <w:t xml:space="preserve">Mastercard Company may make any amendments to these Rules at any time. Such amendments shall be posted on the Website. The amendments shall come into effect in a term of 5 (five) days  after posting the relevant information on the Website, unless specified differently on the Website. </w:t>
            </w:r>
          </w:p>
        </w:tc>
        <w:tc>
          <w:tcPr>
            <w:tcW w:w="2524" w:type="pct"/>
          </w:tcPr>
          <w:p w14:paraId="1926363F" w14:textId="412C99BB" w:rsidR="00614E84" w:rsidRPr="003154A4" w:rsidRDefault="00A81DF0" w:rsidP="00A81DF0">
            <w:pPr>
              <w:pStyle w:val="TableParagraph"/>
              <w:spacing w:line="276" w:lineRule="auto"/>
              <w:ind w:left="0"/>
              <w:rPr>
                <w:rFonts w:asciiTheme="minorHAnsi" w:hAnsiTheme="minorHAnsi" w:cstheme="minorBidi"/>
                <w:b/>
                <w:bCs/>
                <w:sz w:val="20"/>
                <w:szCs w:val="20"/>
              </w:rPr>
            </w:pPr>
            <w:r>
              <w:rPr>
                <w:rFonts w:asciiTheme="minorHAnsi" w:hAnsiTheme="minorHAnsi" w:cstheme="minorBidi"/>
                <w:b/>
                <w:bCs/>
                <w:sz w:val="20"/>
                <w:szCs w:val="20"/>
                <w:lang w:val="ro"/>
              </w:rPr>
              <w:t>12.</w:t>
            </w:r>
            <w:r w:rsidR="4D31526A" w:rsidRPr="4D31526A">
              <w:rPr>
                <w:rFonts w:asciiTheme="minorHAnsi" w:hAnsiTheme="minorHAnsi" w:cstheme="minorBidi"/>
                <w:b/>
                <w:bCs/>
                <w:sz w:val="20"/>
                <w:szCs w:val="20"/>
                <w:lang w:val="ro"/>
              </w:rPr>
              <w:t xml:space="preserve"> </w:t>
            </w:r>
            <w:r w:rsidR="00614E84" w:rsidRPr="003154A4">
              <w:rPr>
                <w:rFonts w:asciiTheme="minorHAnsi" w:hAnsiTheme="minorHAnsi" w:cstheme="minorBidi"/>
                <w:b/>
                <w:bCs/>
                <w:sz w:val="20"/>
                <w:szCs w:val="20"/>
                <w:lang w:val="ro"/>
              </w:rPr>
              <w:t xml:space="preserve">Modificări și reziliere </w:t>
            </w:r>
            <w:r w:rsidR="00614E84" w:rsidRPr="003154A4">
              <w:rPr>
                <w:rFonts w:asciiTheme="minorHAnsi" w:hAnsiTheme="minorHAnsi" w:cstheme="minorBidi"/>
                <w:sz w:val="20"/>
                <w:szCs w:val="20"/>
                <w:lang w:val="ro"/>
              </w:rPr>
              <w:t>–</w:t>
            </w:r>
            <w:r w:rsidR="00614E84" w:rsidRPr="003154A4">
              <w:rPr>
                <w:rFonts w:asciiTheme="minorHAnsi" w:hAnsiTheme="minorHAnsi" w:cstheme="minorBidi"/>
                <w:b/>
                <w:bCs/>
                <w:sz w:val="20"/>
                <w:szCs w:val="20"/>
                <w:lang w:val="ro"/>
              </w:rPr>
              <w:t xml:space="preserve"> </w:t>
            </w:r>
            <w:r w:rsidR="00614E84" w:rsidRPr="003154A4">
              <w:rPr>
                <w:rFonts w:asciiTheme="minorHAnsi" w:hAnsiTheme="minorHAnsi" w:cstheme="minorBidi"/>
                <w:sz w:val="20"/>
                <w:szCs w:val="20"/>
                <w:lang w:val="ro"/>
              </w:rPr>
              <w:t xml:space="preserve">Societatea </w:t>
            </w:r>
            <w:proofErr w:type="spellStart"/>
            <w:r w:rsidR="00614E84" w:rsidRPr="003154A4">
              <w:rPr>
                <w:rFonts w:asciiTheme="minorHAnsi" w:hAnsiTheme="minorHAnsi" w:cstheme="minorBidi"/>
                <w:sz w:val="20"/>
                <w:szCs w:val="20"/>
                <w:lang w:val="ro"/>
              </w:rPr>
              <w:t>Mastercard</w:t>
            </w:r>
            <w:proofErr w:type="spellEnd"/>
            <w:r w:rsidR="00EE1777">
              <w:rPr>
                <w:rFonts w:asciiTheme="minorHAnsi" w:hAnsiTheme="minorHAnsi" w:cstheme="minorBidi"/>
                <w:sz w:val="20"/>
                <w:szCs w:val="20"/>
                <w:lang w:val="ro"/>
              </w:rPr>
              <w:t xml:space="preserve"> si </w:t>
            </w:r>
            <w:proofErr w:type="spellStart"/>
            <w:r w:rsidR="00EE1777">
              <w:rPr>
                <w:rFonts w:asciiTheme="minorHAnsi" w:hAnsiTheme="minorHAnsi" w:cstheme="minorBidi"/>
                <w:sz w:val="20"/>
                <w:szCs w:val="20"/>
                <w:lang w:val="ro"/>
              </w:rPr>
              <w:t>Institutia</w:t>
            </w:r>
            <w:proofErr w:type="spellEnd"/>
            <w:r w:rsidR="00EE1777">
              <w:rPr>
                <w:rFonts w:asciiTheme="minorHAnsi" w:hAnsiTheme="minorHAnsi" w:cstheme="minorBidi"/>
                <w:sz w:val="20"/>
                <w:szCs w:val="20"/>
                <w:lang w:val="ro"/>
              </w:rPr>
              <w:t xml:space="preserve"> Emitenta</w:t>
            </w:r>
            <w:r w:rsidR="00614E84" w:rsidRPr="003154A4">
              <w:rPr>
                <w:rFonts w:asciiTheme="minorHAnsi" w:hAnsiTheme="minorHAnsi" w:cstheme="minorBidi"/>
                <w:sz w:val="20"/>
                <w:szCs w:val="20"/>
                <w:lang w:val="ro"/>
              </w:rPr>
              <w:t xml:space="preserve"> poate aduce orice modificări  Regulament</w:t>
            </w:r>
            <w:r w:rsidR="00C24690">
              <w:rPr>
                <w:rFonts w:asciiTheme="minorHAnsi" w:hAnsiTheme="minorHAnsi" w:cstheme="minorBidi"/>
                <w:sz w:val="20"/>
                <w:szCs w:val="20"/>
                <w:lang w:val="ro"/>
              </w:rPr>
              <w:t>ului Programului</w:t>
            </w:r>
            <w:r w:rsidR="00614E84" w:rsidRPr="003154A4">
              <w:rPr>
                <w:rFonts w:asciiTheme="minorHAnsi" w:hAnsiTheme="minorHAnsi" w:cstheme="minorBidi"/>
                <w:sz w:val="20"/>
                <w:szCs w:val="20"/>
                <w:lang w:val="ro"/>
              </w:rPr>
              <w:t>, în orice moment. Aceste modificări vor fi postate pe Site</w:t>
            </w:r>
            <w:r w:rsidR="00F878A9">
              <w:rPr>
                <w:rFonts w:asciiTheme="minorHAnsi" w:hAnsiTheme="minorHAnsi" w:cstheme="minorBidi"/>
                <w:sz w:val="20"/>
                <w:szCs w:val="20"/>
                <w:lang w:val="ro"/>
              </w:rPr>
              <w:t>-ul web</w:t>
            </w:r>
            <w:r w:rsidR="00C24690">
              <w:rPr>
                <w:rFonts w:asciiTheme="minorHAnsi" w:hAnsiTheme="minorHAnsi" w:cstheme="minorBidi"/>
                <w:sz w:val="20"/>
                <w:szCs w:val="20"/>
                <w:lang w:val="ro"/>
              </w:rPr>
              <w:t xml:space="preserve"> al </w:t>
            </w:r>
            <w:proofErr w:type="spellStart"/>
            <w:r w:rsidR="00C24690">
              <w:rPr>
                <w:rFonts w:asciiTheme="minorHAnsi" w:hAnsiTheme="minorHAnsi" w:cstheme="minorBidi"/>
                <w:sz w:val="20"/>
                <w:szCs w:val="20"/>
                <w:lang w:val="ro"/>
              </w:rPr>
              <w:t>Mastercard</w:t>
            </w:r>
            <w:proofErr w:type="spellEnd"/>
            <w:r w:rsidR="00C24690">
              <w:rPr>
                <w:rFonts w:asciiTheme="minorHAnsi" w:hAnsiTheme="minorHAnsi" w:cstheme="minorBidi"/>
                <w:sz w:val="20"/>
                <w:szCs w:val="20"/>
                <w:lang w:val="ro"/>
              </w:rPr>
              <w:t xml:space="preserve"> si al </w:t>
            </w:r>
            <w:proofErr w:type="spellStart"/>
            <w:r w:rsidR="00C24690">
              <w:rPr>
                <w:rFonts w:asciiTheme="minorHAnsi" w:hAnsiTheme="minorHAnsi" w:cstheme="minorBidi"/>
                <w:sz w:val="20"/>
                <w:szCs w:val="20"/>
                <w:lang w:val="ro"/>
              </w:rPr>
              <w:t>Institutiei</w:t>
            </w:r>
            <w:proofErr w:type="spellEnd"/>
            <w:r w:rsidR="00C24690">
              <w:rPr>
                <w:rFonts w:asciiTheme="minorHAnsi" w:hAnsiTheme="minorHAnsi" w:cstheme="minorBidi"/>
                <w:sz w:val="20"/>
                <w:szCs w:val="20"/>
                <w:lang w:val="ro"/>
              </w:rPr>
              <w:t xml:space="preserve"> Emitente</w:t>
            </w:r>
            <w:r w:rsidR="00614E84" w:rsidRPr="003154A4">
              <w:rPr>
                <w:rFonts w:asciiTheme="minorHAnsi" w:hAnsiTheme="minorHAnsi" w:cstheme="minorBidi"/>
                <w:sz w:val="20"/>
                <w:szCs w:val="20"/>
                <w:lang w:val="ro"/>
              </w:rPr>
              <w:t xml:space="preserve">. Modificările intră în vigoare în termen de 5 (cinci) </w:t>
            </w:r>
            <w:r w:rsidR="006E1F87">
              <w:rPr>
                <w:rFonts w:asciiTheme="minorHAnsi" w:hAnsiTheme="minorHAnsi" w:cstheme="minorBidi"/>
                <w:sz w:val="20"/>
                <w:szCs w:val="20"/>
                <w:lang w:val="ro"/>
              </w:rPr>
              <w:t xml:space="preserve">zile </w:t>
            </w:r>
            <w:proofErr w:type="spellStart"/>
            <w:r w:rsidR="00EE1777">
              <w:rPr>
                <w:rFonts w:asciiTheme="minorHAnsi" w:hAnsiTheme="minorHAnsi" w:cstheme="minorBidi"/>
                <w:sz w:val="20"/>
                <w:szCs w:val="20"/>
                <w:lang w:val="ro"/>
              </w:rPr>
              <w:t>lucratoare</w:t>
            </w:r>
            <w:proofErr w:type="spellEnd"/>
            <w:r w:rsidR="00EE1777">
              <w:rPr>
                <w:rFonts w:asciiTheme="minorHAnsi" w:hAnsiTheme="minorHAnsi" w:cstheme="minorBidi"/>
                <w:sz w:val="20"/>
                <w:szCs w:val="20"/>
                <w:lang w:val="ro"/>
              </w:rPr>
              <w:t xml:space="preserve"> </w:t>
            </w:r>
            <w:r w:rsidR="00614E84" w:rsidRPr="003154A4">
              <w:rPr>
                <w:rFonts w:asciiTheme="minorHAnsi" w:hAnsiTheme="minorHAnsi" w:cstheme="minorBidi"/>
                <w:sz w:val="20"/>
                <w:szCs w:val="20"/>
                <w:lang w:val="ro"/>
              </w:rPr>
              <w:t xml:space="preserve">de la data postării informațiilor relevante pe Site, cu excepția cazului în care </w:t>
            </w:r>
            <w:r w:rsidR="00F878A9">
              <w:rPr>
                <w:rFonts w:asciiTheme="minorHAnsi" w:hAnsiTheme="minorHAnsi" w:cstheme="minorBidi"/>
                <w:sz w:val="20"/>
                <w:szCs w:val="20"/>
                <w:lang w:val="ro"/>
              </w:rPr>
              <w:t>se specific</w:t>
            </w:r>
            <w:r w:rsidR="00F878A9">
              <w:rPr>
                <w:rFonts w:asciiTheme="minorHAnsi" w:hAnsiTheme="minorHAnsi" w:cstheme="minorBidi"/>
                <w:sz w:val="20"/>
                <w:szCs w:val="20"/>
                <w:lang w:val="ro-RO"/>
              </w:rPr>
              <w:t xml:space="preserve">ă altfel </w:t>
            </w:r>
            <w:r w:rsidR="00614E84" w:rsidRPr="003154A4">
              <w:rPr>
                <w:rFonts w:asciiTheme="minorHAnsi" w:hAnsiTheme="minorHAnsi" w:cstheme="minorBidi"/>
                <w:sz w:val="20"/>
                <w:szCs w:val="20"/>
                <w:lang w:val="ro"/>
              </w:rPr>
              <w:t>pe Site</w:t>
            </w:r>
            <w:r w:rsidR="00F878A9">
              <w:rPr>
                <w:rFonts w:asciiTheme="minorHAnsi" w:hAnsiTheme="minorHAnsi" w:cstheme="minorBidi"/>
                <w:sz w:val="20"/>
                <w:szCs w:val="20"/>
                <w:lang w:val="ro"/>
              </w:rPr>
              <w:t>-ul web</w:t>
            </w:r>
            <w:r w:rsidR="00614E84" w:rsidRPr="003154A4">
              <w:rPr>
                <w:rFonts w:asciiTheme="minorHAnsi" w:hAnsiTheme="minorHAnsi" w:cstheme="minorBidi"/>
                <w:sz w:val="20"/>
                <w:szCs w:val="20"/>
                <w:lang w:val="ro"/>
              </w:rPr>
              <w:t xml:space="preserve">. </w:t>
            </w:r>
          </w:p>
        </w:tc>
      </w:tr>
      <w:tr w:rsidR="005D6FE4" w:rsidRPr="003154A4" w14:paraId="4D5188B8" w14:textId="69FBD9E3" w:rsidTr="00004C58">
        <w:tc>
          <w:tcPr>
            <w:tcW w:w="2476" w:type="pct"/>
          </w:tcPr>
          <w:p w14:paraId="2A368EE9" w14:textId="77777777" w:rsidR="005D6FE4" w:rsidRDefault="005D6FE4" w:rsidP="00614E84">
            <w:pPr>
              <w:pStyle w:val="TableParagraph"/>
              <w:spacing w:line="276" w:lineRule="auto"/>
              <w:ind w:left="0"/>
              <w:rPr>
                <w:rFonts w:asciiTheme="minorHAnsi" w:hAnsiTheme="minorHAnsi" w:cstheme="minorBidi"/>
                <w:sz w:val="20"/>
                <w:szCs w:val="20"/>
              </w:rPr>
            </w:pPr>
            <w:r w:rsidRPr="003154A4">
              <w:rPr>
                <w:rFonts w:asciiTheme="minorHAnsi" w:hAnsiTheme="minorHAnsi" w:cstheme="minorBidi"/>
                <w:sz w:val="20"/>
                <w:szCs w:val="20"/>
              </w:rPr>
              <w:t xml:space="preserve">Mastercard reserves the right to </w:t>
            </w:r>
            <w:r>
              <w:rPr>
                <w:rFonts w:asciiTheme="minorHAnsi" w:hAnsiTheme="minorHAnsi" w:cstheme="minorBidi"/>
                <w:sz w:val="20"/>
                <w:szCs w:val="20"/>
              </w:rPr>
              <w:t xml:space="preserve">suspend or </w:t>
            </w:r>
            <w:r w:rsidRPr="003154A4">
              <w:rPr>
                <w:rFonts w:asciiTheme="minorHAnsi" w:hAnsiTheme="minorHAnsi" w:cstheme="minorBidi"/>
                <w:sz w:val="20"/>
                <w:szCs w:val="20"/>
              </w:rPr>
              <w:t xml:space="preserve">terminate the Program at any time without the need to justify its decision </w:t>
            </w:r>
            <w:r w:rsidRPr="00894CF3">
              <w:rPr>
                <w:rFonts w:asciiTheme="minorHAnsi" w:hAnsiTheme="minorHAnsi" w:cstheme="minorBidi"/>
                <w:sz w:val="20"/>
                <w:szCs w:val="20"/>
              </w:rPr>
              <w:t>and without being bound by any obligations (including any monetary obligations)</w:t>
            </w:r>
            <w:r>
              <w:rPr>
                <w:rFonts w:asciiTheme="minorHAnsi" w:hAnsiTheme="minorHAnsi" w:cstheme="minorBidi"/>
                <w:sz w:val="20"/>
                <w:szCs w:val="20"/>
              </w:rPr>
              <w:t xml:space="preserve">, </w:t>
            </w:r>
            <w:r w:rsidRPr="003154A4">
              <w:rPr>
                <w:rFonts w:asciiTheme="minorHAnsi" w:hAnsiTheme="minorHAnsi" w:cstheme="minorBidi"/>
                <w:sz w:val="20"/>
                <w:szCs w:val="20"/>
              </w:rPr>
              <w:t xml:space="preserve">and appropriate notification will be posted in this respect at the Website with at least 5 (five) days prior to the Program </w:t>
            </w:r>
            <w:r>
              <w:rPr>
                <w:rFonts w:asciiTheme="minorHAnsi" w:hAnsiTheme="minorHAnsi" w:cstheme="minorBidi"/>
                <w:sz w:val="20"/>
                <w:szCs w:val="20"/>
              </w:rPr>
              <w:t xml:space="preserve">suspension or </w:t>
            </w:r>
            <w:r w:rsidRPr="003154A4">
              <w:rPr>
                <w:rFonts w:asciiTheme="minorHAnsi" w:hAnsiTheme="minorHAnsi" w:cstheme="minorBidi"/>
                <w:sz w:val="20"/>
                <w:szCs w:val="20"/>
              </w:rPr>
              <w:t xml:space="preserve">termination date. </w:t>
            </w:r>
          </w:p>
          <w:p w14:paraId="78075B96" w14:textId="6DC2B27A" w:rsidR="00957849" w:rsidRPr="003154A4" w:rsidRDefault="00957849" w:rsidP="00614E84">
            <w:pPr>
              <w:pStyle w:val="TableParagraph"/>
              <w:spacing w:line="276" w:lineRule="auto"/>
              <w:ind w:left="0"/>
              <w:rPr>
                <w:rFonts w:asciiTheme="minorHAnsi" w:hAnsiTheme="minorHAnsi" w:cstheme="minorHAnsi"/>
                <w:b/>
                <w:bCs/>
                <w:sz w:val="20"/>
                <w:szCs w:val="20"/>
              </w:rPr>
            </w:pPr>
          </w:p>
        </w:tc>
        <w:tc>
          <w:tcPr>
            <w:tcW w:w="2524" w:type="pct"/>
          </w:tcPr>
          <w:p w14:paraId="7DE2D2D8" w14:textId="6145F1EC" w:rsidR="005D6FE4" w:rsidRPr="003154A4" w:rsidRDefault="005D6FE4" w:rsidP="00614E84">
            <w:pPr>
              <w:pStyle w:val="TableParagraph"/>
              <w:spacing w:line="276" w:lineRule="auto"/>
              <w:ind w:left="0"/>
              <w:rPr>
                <w:rFonts w:asciiTheme="minorHAnsi" w:hAnsiTheme="minorHAnsi" w:cstheme="minorHAnsi"/>
                <w:b/>
                <w:bCs/>
                <w:sz w:val="20"/>
                <w:szCs w:val="20"/>
              </w:rPr>
            </w:pPr>
            <w:proofErr w:type="spellStart"/>
            <w:r w:rsidRPr="003154A4">
              <w:rPr>
                <w:rFonts w:asciiTheme="minorHAnsi" w:hAnsiTheme="minorHAnsi" w:cstheme="minorBidi"/>
                <w:sz w:val="20"/>
                <w:szCs w:val="20"/>
                <w:lang w:val="ro"/>
              </w:rPr>
              <w:t>Mastercard</w:t>
            </w:r>
            <w:proofErr w:type="spellEnd"/>
            <w:r w:rsidRPr="003154A4">
              <w:rPr>
                <w:rFonts w:asciiTheme="minorHAnsi" w:hAnsiTheme="minorHAnsi" w:cstheme="minorBidi"/>
                <w:sz w:val="20"/>
                <w:szCs w:val="20"/>
                <w:lang w:val="ro"/>
              </w:rPr>
              <w:t xml:space="preserve"> își rezervă dreptul de a </w:t>
            </w:r>
            <w:r>
              <w:rPr>
                <w:rFonts w:asciiTheme="minorHAnsi" w:hAnsiTheme="minorHAnsi" w:cstheme="minorBidi"/>
                <w:sz w:val="20"/>
                <w:szCs w:val="20"/>
                <w:lang w:val="ro"/>
              </w:rPr>
              <w:t xml:space="preserve">suspenda sau </w:t>
            </w:r>
            <w:r w:rsidRPr="003154A4">
              <w:rPr>
                <w:rFonts w:asciiTheme="minorHAnsi" w:hAnsiTheme="minorHAnsi" w:cstheme="minorBidi"/>
                <w:sz w:val="20"/>
                <w:szCs w:val="20"/>
                <w:lang w:val="ro"/>
              </w:rPr>
              <w:t>sista Programul în orice moment, fără a fi nevoie să-și justifice această decizie</w:t>
            </w:r>
            <w:r>
              <w:t xml:space="preserve"> </w:t>
            </w:r>
            <w:r w:rsidRPr="00894CF3">
              <w:rPr>
                <w:rFonts w:asciiTheme="minorHAnsi" w:hAnsiTheme="minorHAnsi" w:cstheme="minorBidi"/>
                <w:sz w:val="20"/>
                <w:szCs w:val="20"/>
                <w:lang w:val="ro"/>
              </w:rPr>
              <w:t xml:space="preserve">și fără a fi ținută de niciun fel de obligații (inclusiv </w:t>
            </w:r>
            <w:r>
              <w:rPr>
                <w:rFonts w:asciiTheme="minorHAnsi" w:hAnsiTheme="minorHAnsi" w:cstheme="minorBidi"/>
                <w:sz w:val="20"/>
                <w:szCs w:val="20"/>
                <w:lang w:val="ro"/>
              </w:rPr>
              <w:t xml:space="preserve">orice </w:t>
            </w:r>
            <w:r w:rsidRPr="00894CF3">
              <w:rPr>
                <w:rFonts w:asciiTheme="minorHAnsi" w:hAnsiTheme="minorHAnsi" w:cstheme="minorBidi"/>
                <w:sz w:val="20"/>
                <w:szCs w:val="20"/>
                <w:lang w:val="ro"/>
              </w:rPr>
              <w:t>obligații pecuniare)</w:t>
            </w:r>
            <w:r w:rsidRPr="003154A4">
              <w:rPr>
                <w:rFonts w:asciiTheme="minorHAnsi" w:hAnsiTheme="minorHAnsi" w:cstheme="minorBidi"/>
                <w:sz w:val="20"/>
                <w:szCs w:val="20"/>
                <w:lang w:val="ro"/>
              </w:rPr>
              <w:t xml:space="preserve">, </w:t>
            </w:r>
            <w:r>
              <w:rPr>
                <w:rFonts w:asciiTheme="minorHAnsi" w:hAnsiTheme="minorHAnsi" w:cstheme="minorBidi"/>
                <w:sz w:val="20"/>
                <w:szCs w:val="20"/>
                <w:lang w:val="ro"/>
              </w:rPr>
              <w:t>publicând</w:t>
            </w:r>
            <w:r w:rsidRPr="003154A4">
              <w:rPr>
                <w:rFonts w:asciiTheme="minorHAnsi" w:hAnsiTheme="minorHAnsi" w:cstheme="minorBidi"/>
                <w:sz w:val="20"/>
                <w:szCs w:val="20"/>
                <w:lang w:val="ro"/>
              </w:rPr>
              <w:t xml:space="preserve"> un anunț în acest sens pe Site</w:t>
            </w:r>
            <w:r>
              <w:rPr>
                <w:rFonts w:asciiTheme="minorHAnsi" w:hAnsiTheme="minorHAnsi" w:cstheme="minorBidi"/>
                <w:sz w:val="20"/>
                <w:szCs w:val="20"/>
                <w:lang w:val="ro"/>
              </w:rPr>
              <w:t>-ul web</w:t>
            </w:r>
            <w:r w:rsidRPr="003154A4">
              <w:rPr>
                <w:rFonts w:asciiTheme="minorHAnsi" w:hAnsiTheme="minorHAnsi" w:cstheme="minorBidi"/>
                <w:sz w:val="20"/>
                <w:szCs w:val="20"/>
                <w:lang w:val="ro"/>
              </w:rPr>
              <w:t xml:space="preserve">, cu cel puțin 5 (cinci) </w:t>
            </w:r>
            <w:r>
              <w:rPr>
                <w:rFonts w:asciiTheme="minorHAnsi" w:hAnsiTheme="minorHAnsi" w:cstheme="minorBidi"/>
                <w:sz w:val="20"/>
                <w:szCs w:val="20"/>
                <w:lang w:val="ro"/>
              </w:rPr>
              <w:t xml:space="preserve">zile </w:t>
            </w:r>
            <w:proofErr w:type="spellStart"/>
            <w:r>
              <w:rPr>
                <w:rFonts w:asciiTheme="minorHAnsi" w:hAnsiTheme="minorHAnsi" w:cstheme="minorBidi"/>
                <w:sz w:val="20"/>
                <w:szCs w:val="20"/>
                <w:lang w:val="ro"/>
              </w:rPr>
              <w:t>inaintea</w:t>
            </w:r>
            <w:proofErr w:type="spellEnd"/>
            <w:r w:rsidRPr="003154A4">
              <w:rPr>
                <w:rFonts w:asciiTheme="minorHAnsi" w:hAnsiTheme="minorHAnsi" w:cstheme="minorBidi"/>
                <w:sz w:val="20"/>
                <w:szCs w:val="20"/>
                <w:lang w:val="ro"/>
              </w:rPr>
              <w:t xml:space="preserve"> datei </w:t>
            </w:r>
            <w:r>
              <w:rPr>
                <w:rFonts w:asciiTheme="minorHAnsi" w:hAnsiTheme="minorHAnsi" w:cstheme="minorBidi"/>
                <w:sz w:val="20"/>
                <w:szCs w:val="20"/>
                <w:lang w:val="ro"/>
              </w:rPr>
              <w:t>suspend</w:t>
            </w:r>
            <w:proofErr w:type="spellStart"/>
            <w:r>
              <w:rPr>
                <w:rFonts w:asciiTheme="minorHAnsi" w:hAnsiTheme="minorHAnsi" w:cstheme="minorBidi"/>
                <w:sz w:val="20"/>
                <w:szCs w:val="20"/>
                <w:lang w:val="ro-RO"/>
              </w:rPr>
              <w:t>ării</w:t>
            </w:r>
            <w:proofErr w:type="spellEnd"/>
            <w:r>
              <w:rPr>
                <w:rFonts w:asciiTheme="minorHAnsi" w:hAnsiTheme="minorHAnsi" w:cstheme="minorBidi"/>
                <w:sz w:val="20"/>
                <w:szCs w:val="20"/>
                <w:lang w:val="ro-RO"/>
              </w:rPr>
              <w:t xml:space="preserve"> sau </w:t>
            </w:r>
            <w:r w:rsidRPr="003154A4">
              <w:rPr>
                <w:rFonts w:asciiTheme="minorHAnsi" w:hAnsiTheme="minorHAnsi" w:cstheme="minorBidi"/>
                <w:sz w:val="20"/>
                <w:szCs w:val="20"/>
                <w:lang w:val="ro"/>
              </w:rPr>
              <w:t xml:space="preserve">sistării Programului. </w:t>
            </w:r>
          </w:p>
        </w:tc>
      </w:tr>
      <w:tr w:rsidR="005D6FE4" w:rsidRPr="003154A4" w14:paraId="59C272CB" w14:textId="01BFB291" w:rsidTr="00004C58">
        <w:tc>
          <w:tcPr>
            <w:tcW w:w="2476" w:type="pct"/>
          </w:tcPr>
          <w:p w14:paraId="4BF6E52B" w14:textId="4AF3F7A5" w:rsidR="005D6FE4" w:rsidRPr="00FD701F" w:rsidRDefault="00957849" w:rsidP="00611E74">
            <w:pPr>
              <w:pStyle w:val="TableParagraph"/>
              <w:spacing w:line="276" w:lineRule="auto"/>
              <w:ind w:left="0"/>
              <w:rPr>
                <w:rFonts w:asciiTheme="minorHAnsi" w:hAnsiTheme="minorHAnsi" w:cstheme="minorHAnsi"/>
                <w:sz w:val="20"/>
                <w:szCs w:val="20"/>
              </w:rPr>
            </w:pPr>
            <w:r w:rsidRPr="00FD701F">
              <w:rPr>
                <w:rFonts w:asciiTheme="minorHAnsi" w:hAnsiTheme="minorHAnsi" w:cstheme="minorHAnsi"/>
                <w:b/>
                <w:bCs/>
                <w:sz w:val="20"/>
                <w:szCs w:val="20"/>
              </w:rPr>
              <w:t xml:space="preserve">13. </w:t>
            </w:r>
            <w:r w:rsidR="005D6FE4" w:rsidRPr="00FD701F">
              <w:rPr>
                <w:rFonts w:asciiTheme="minorHAnsi" w:hAnsiTheme="minorHAnsi" w:cstheme="minorHAnsi"/>
                <w:b/>
                <w:bCs/>
                <w:sz w:val="20"/>
                <w:szCs w:val="20"/>
              </w:rPr>
              <w:t>Liability</w:t>
            </w:r>
            <w:r w:rsidR="005D6FE4" w:rsidRPr="00FD701F">
              <w:rPr>
                <w:rFonts w:asciiTheme="minorHAnsi" w:hAnsiTheme="minorHAnsi" w:cstheme="minorHAnsi"/>
                <w:sz w:val="20"/>
                <w:szCs w:val="20"/>
              </w:rPr>
              <w:t xml:space="preserve">. Mastercard Company </w:t>
            </w:r>
            <w:r w:rsidR="00CA491D">
              <w:rPr>
                <w:rFonts w:asciiTheme="minorHAnsi" w:hAnsiTheme="minorHAnsi" w:cstheme="minorHAnsi"/>
                <w:sz w:val="20"/>
                <w:szCs w:val="20"/>
              </w:rPr>
              <w:t>and I</w:t>
            </w:r>
            <w:r w:rsidR="00CA491D" w:rsidRPr="00CA491D">
              <w:rPr>
                <w:rFonts w:asciiTheme="minorHAnsi" w:hAnsiTheme="minorHAnsi" w:cstheme="minorHAnsi"/>
                <w:sz w:val="20"/>
                <w:szCs w:val="20"/>
              </w:rPr>
              <w:t xml:space="preserve">ssuing </w:t>
            </w:r>
            <w:r w:rsidR="00CA491D">
              <w:rPr>
                <w:rFonts w:asciiTheme="minorHAnsi" w:hAnsiTheme="minorHAnsi" w:cstheme="minorHAnsi"/>
                <w:sz w:val="20"/>
                <w:szCs w:val="20"/>
              </w:rPr>
              <w:t>I</w:t>
            </w:r>
            <w:r w:rsidR="00CA491D" w:rsidRPr="00CA491D">
              <w:rPr>
                <w:rFonts w:asciiTheme="minorHAnsi" w:hAnsiTheme="minorHAnsi" w:cstheme="minorHAnsi"/>
                <w:sz w:val="20"/>
                <w:szCs w:val="20"/>
              </w:rPr>
              <w:t>nstitution</w:t>
            </w:r>
            <w:r w:rsidR="00CA491D">
              <w:rPr>
                <w:rFonts w:asciiTheme="minorHAnsi" w:hAnsiTheme="minorHAnsi" w:cstheme="minorHAnsi"/>
                <w:sz w:val="20"/>
                <w:szCs w:val="20"/>
              </w:rPr>
              <w:t xml:space="preserve"> </w:t>
            </w:r>
            <w:r w:rsidR="005D6FE4" w:rsidRPr="00FD701F">
              <w:rPr>
                <w:rFonts w:asciiTheme="minorHAnsi" w:hAnsiTheme="minorHAnsi" w:cstheme="minorHAnsi"/>
                <w:sz w:val="20"/>
                <w:szCs w:val="20"/>
              </w:rPr>
              <w:t xml:space="preserve">assumes no responsibility whatsoever for any liabilities or losses of any kind associated with the Program, be it present or future and irrespective of their nature. To the maximum extent permitted under applicable law, Mastercard Company </w:t>
            </w:r>
            <w:r w:rsidR="00CA491D">
              <w:rPr>
                <w:rFonts w:asciiTheme="minorHAnsi" w:hAnsiTheme="minorHAnsi" w:cstheme="minorHAnsi"/>
                <w:sz w:val="20"/>
                <w:szCs w:val="20"/>
              </w:rPr>
              <w:t>and I</w:t>
            </w:r>
            <w:r w:rsidR="00CA491D" w:rsidRPr="00CA491D">
              <w:rPr>
                <w:rFonts w:asciiTheme="minorHAnsi" w:hAnsiTheme="minorHAnsi" w:cstheme="minorHAnsi"/>
                <w:sz w:val="20"/>
                <w:szCs w:val="20"/>
              </w:rPr>
              <w:t xml:space="preserve">ssuing </w:t>
            </w:r>
            <w:r w:rsidR="00CA491D">
              <w:rPr>
                <w:rFonts w:asciiTheme="minorHAnsi" w:hAnsiTheme="minorHAnsi" w:cstheme="minorHAnsi"/>
                <w:sz w:val="20"/>
                <w:szCs w:val="20"/>
              </w:rPr>
              <w:t>I</w:t>
            </w:r>
            <w:r w:rsidR="00CA491D" w:rsidRPr="00CA491D">
              <w:rPr>
                <w:rFonts w:asciiTheme="minorHAnsi" w:hAnsiTheme="minorHAnsi" w:cstheme="minorHAnsi"/>
                <w:sz w:val="20"/>
                <w:szCs w:val="20"/>
              </w:rPr>
              <w:t>nstitution</w:t>
            </w:r>
            <w:r w:rsidR="00CA491D" w:rsidRPr="00FD701F">
              <w:rPr>
                <w:rFonts w:asciiTheme="minorHAnsi" w:hAnsiTheme="minorHAnsi" w:cstheme="minorHAnsi"/>
                <w:sz w:val="20"/>
                <w:szCs w:val="20"/>
              </w:rPr>
              <w:t xml:space="preserve"> </w:t>
            </w:r>
            <w:r w:rsidR="005D6FE4" w:rsidRPr="00FD701F">
              <w:rPr>
                <w:rFonts w:asciiTheme="minorHAnsi" w:hAnsiTheme="minorHAnsi" w:cstheme="minorHAnsi"/>
                <w:sz w:val="20"/>
                <w:szCs w:val="20"/>
              </w:rPr>
              <w:t xml:space="preserve">shall </w:t>
            </w:r>
            <w:r w:rsidR="00CA491D" w:rsidRPr="00FD701F">
              <w:rPr>
                <w:rFonts w:asciiTheme="minorHAnsi" w:hAnsiTheme="minorHAnsi" w:cstheme="minorHAnsi"/>
                <w:sz w:val="20"/>
                <w:szCs w:val="20"/>
              </w:rPr>
              <w:t xml:space="preserve"> </w:t>
            </w:r>
            <w:r w:rsidR="005D6FE4" w:rsidRPr="00FD701F">
              <w:rPr>
                <w:rFonts w:asciiTheme="minorHAnsi" w:hAnsiTheme="minorHAnsi" w:cstheme="minorHAnsi"/>
                <w:sz w:val="20"/>
                <w:szCs w:val="20"/>
              </w:rPr>
              <w:t xml:space="preserve">not be held liable in any way for any damages howsoever associated with the Program, including without limitation, damages arising from or in relation to: (i) any impediments / dificulties incurred in connection with the operation / function of POS and/or any errors, interruptions, delays, malfunctions in connection therewith; (ii) any information published by or on behalf of Issuers with respect to the Program; (iii) any issues relating to the validity/eligibility of Premium Cards or any aspects related to Eligible Transactions; (iv) technical or computer errors due to any cause whatsoever affecting the transmission of data/information or other processes involved in the use/verification/authorization of Premium Cards under this Program; (v) the exclusion from the Program of any Issuer Cardholder as provided in these Rules. Any issues in relation to the above and/or access to Premium Locations will be raised by Issuer Cardholders with Issuers in accordance with </w:t>
            </w:r>
            <w:r w:rsidR="00CA491D">
              <w:rPr>
                <w:rFonts w:asciiTheme="minorHAnsi" w:hAnsiTheme="minorHAnsi" w:cstheme="minorHAnsi"/>
                <w:sz w:val="20"/>
                <w:szCs w:val="20"/>
              </w:rPr>
              <w:t>this</w:t>
            </w:r>
            <w:r w:rsidR="005D6FE4" w:rsidRPr="00FD701F">
              <w:rPr>
                <w:rFonts w:asciiTheme="minorHAnsi" w:hAnsiTheme="minorHAnsi" w:cstheme="minorHAnsi"/>
                <w:sz w:val="20"/>
                <w:szCs w:val="20"/>
              </w:rPr>
              <w:t xml:space="preserve"> Rules.</w:t>
            </w:r>
          </w:p>
        </w:tc>
        <w:tc>
          <w:tcPr>
            <w:tcW w:w="2524" w:type="pct"/>
          </w:tcPr>
          <w:p w14:paraId="32320F29" w14:textId="6F9569F6" w:rsidR="005D6FE4" w:rsidRPr="00FD701F" w:rsidRDefault="005D6FE4" w:rsidP="00611E74">
            <w:pPr>
              <w:pStyle w:val="TableParagraph"/>
              <w:spacing w:line="276" w:lineRule="auto"/>
              <w:ind w:left="0"/>
              <w:rPr>
                <w:rFonts w:asciiTheme="minorHAnsi" w:hAnsiTheme="minorHAnsi" w:cstheme="minorHAnsi"/>
                <w:sz w:val="20"/>
                <w:szCs w:val="20"/>
              </w:rPr>
            </w:pPr>
            <w:r w:rsidRPr="00FD701F">
              <w:rPr>
                <w:rFonts w:asciiTheme="minorHAnsi" w:hAnsiTheme="minorHAnsi" w:cstheme="minorHAnsi"/>
                <w:b/>
                <w:bCs/>
                <w:sz w:val="20"/>
                <w:szCs w:val="20"/>
                <w:lang w:val="ro"/>
              </w:rPr>
              <w:t>13. R</w:t>
            </w:r>
            <w:proofErr w:type="spellStart"/>
            <w:r w:rsidRPr="00FD701F">
              <w:rPr>
                <w:rFonts w:asciiTheme="minorHAnsi" w:hAnsiTheme="minorHAnsi" w:cstheme="minorHAnsi"/>
                <w:b/>
                <w:bCs/>
                <w:sz w:val="20"/>
                <w:szCs w:val="20"/>
                <w:lang w:val="ro-RO"/>
              </w:rPr>
              <w:t>ăspundere</w:t>
            </w:r>
            <w:proofErr w:type="spellEnd"/>
            <w:r w:rsidRPr="00FD701F">
              <w:rPr>
                <w:rFonts w:asciiTheme="minorHAnsi" w:hAnsiTheme="minorHAnsi" w:cstheme="minorHAnsi"/>
                <w:sz w:val="20"/>
                <w:szCs w:val="20"/>
                <w:lang w:val="ro-RO"/>
              </w:rPr>
              <w:t xml:space="preserve">. </w:t>
            </w:r>
            <w:r w:rsidRPr="00FD701F">
              <w:rPr>
                <w:rFonts w:asciiTheme="minorHAnsi" w:hAnsiTheme="minorHAnsi" w:cstheme="minorHAnsi"/>
                <w:sz w:val="20"/>
                <w:szCs w:val="20"/>
                <w:lang w:val="ro"/>
              </w:rPr>
              <w:t xml:space="preserve">Societatea </w:t>
            </w:r>
            <w:proofErr w:type="spellStart"/>
            <w:r w:rsidRPr="00FD701F">
              <w:rPr>
                <w:rFonts w:asciiTheme="minorHAnsi" w:hAnsiTheme="minorHAnsi" w:cstheme="minorHAnsi"/>
                <w:sz w:val="20"/>
                <w:szCs w:val="20"/>
                <w:lang w:val="ro"/>
              </w:rPr>
              <w:t>Mastercard</w:t>
            </w:r>
            <w:proofErr w:type="spellEnd"/>
            <w:r w:rsidRPr="00FD701F">
              <w:rPr>
                <w:rFonts w:asciiTheme="minorHAnsi" w:hAnsiTheme="minorHAnsi" w:cstheme="minorHAnsi"/>
                <w:sz w:val="20"/>
                <w:szCs w:val="20"/>
                <w:lang w:val="ro"/>
              </w:rPr>
              <w:t xml:space="preserve"> </w:t>
            </w:r>
            <w:r w:rsidR="00C24690">
              <w:rPr>
                <w:rFonts w:asciiTheme="minorHAnsi" w:hAnsiTheme="minorHAnsi" w:cstheme="minorHAnsi"/>
                <w:sz w:val="20"/>
                <w:szCs w:val="20"/>
                <w:lang w:val="ro"/>
              </w:rPr>
              <w:t xml:space="preserve">si </w:t>
            </w:r>
            <w:proofErr w:type="spellStart"/>
            <w:r w:rsidR="00C24690">
              <w:rPr>
                <w:rFonts w:asciiTheme="minorHAnsi" w:hAnsiTheme="minorHAnsi" w:cstheme="minorHAnsi"/>
                <w:sz w:val="20"/>
                <w:szCs w:val="20"/>
                <w:lang w:val="ro"/>
              </w:rPr>
              <w:t>Institutia</w:t>
            </w:r>
            <w:proofErr w:type="spellEnd"/>
            <w:r w:rsidR="00C24690">
              <w:rPr>
                <w:rFonts w:asciiTheme="minorHAnsi" w:hAnsiTheme="minorHAnsi" w:cstheme="minorHAnsi"/>
                <w:sz w:val="20"/>
                <w:szCs w:val="20"/>
                <w:lang w:val="ro"/>
              </w:rPr>
              <w:t xml:space="preserve"> Emitenta </w:t>
            </w:r>
            <w:r w:rsidRPr="00FD701F">
              <w:rPr>
                <w:rFonts w:asciiTheme="minorHAnsi" w:hAnsiTheme="minorHAnsi" w:cstheme="minorHAnsi"/>
                <w:sz w:val="20"/>
                <w:szCs w:val="20"/>
                <w:lang w:val="ro"/>
              </w:rPr>
              <w:t xml:space="preserve">nu își asumă nicio răspundere în legătură cu obligațiile sau pierderile de orice fel în legătură cu Programul, prezente sau viitoare, și oricare ar fi natura acestora. În măsura maximă permisă de legislația aplicabilă, </w:t>
            </w:r>
            <w:proofErr w:type="spellStart"/>
            <w:r w:rsidR="00C24690">
              <w:rPr>
                <w:rFonts w:asciiTheme="minorHAnsi" w:hAnsiTheme="minorHAnsi" w:cstheme="minorHAnsi"/>
                <w:sz w:val="20"/>
                <w:szCs w:val="20"/>
                <w:lang w:val="ro"/>
              </w:rPr>
              <w:t>atat</w:t>
            </w:r>
            <w:proofErr w:type="spellEnd"/>
            <w:r w:rsidR="00C24690">
              <w:rPr>
                <w:rFonts w:asciiTheme="minorHAnsi" w:hAnsiTheme="minorHAnsi" w:cstheme="minorHAnsi"/>
                <w:sz w:val="20"/>
                <w:szCs w:val="20"/>
                <w:lang w:val="ro"/>
              </w:rPr>
              <w:t xml:space="preserve"> </w:t>
            </w:r>
            <w:r w:rsidRPr="00FD701F">
              <w:rPr>
                <w:rFonts w:asciiTheme="minorHAnsi" w:hAnsiTheme="minorHAnsi" w:cstheme="minorHAnsi"/>
                <w:sz w:val="20"/>
                <w:szCs w:val="20"/>
                <w:lang w:val="ro"/>
              </w:rPr>
              <w:t xml:space="preserve">Societatea </w:t>
            </w:r>
            <w:proofErr w:type="spellStart"/>
            <w:r w:rsidRPr="00FD701F">
              <w:rPr>
                <w:rFonts w:asciiTheme="minorHAnsi" w:hAnsiTheme="minorHAnsi" w:cstheme="minorHAnsi"/>
                <w:sz w:val="20"/>
                <w:szCs w:val="20"/>
                <w:lang w:val="ro"/>
              </w:rPr>
              <w:t>Mastercard</w:t>
            </w:r>
            <w:proofErr w:type="spellEnd"/>
            <w:r w:rsidR="00C24690">
              <w:rPr>
                <w:rFonts w:asciiTheme="minorHAnsi" w:hAnsiTheme="minorHAnsi" w:cstheme="minorHAnsi"/>
                <w:sz w:val="20"/>
                <w:szCs w:val="20"/>
                <w:lang w:val="ro"/>
              </w:rPr>
              <w:t xml:space="preserve"> cat si </w:t>
            </w:r>
            <w:proofErr w:type="spellStart"/>
            <w:r w:rsidR="00C24690">
              <w:rPr>
                <w:rFonts w:asciiTheme="minorHAnsi" w:hAnsiTheme="minorHAnsi" w:cstheme="minorHAnsi"/>
                <w:sz w:val="20"/>
                <w:szCs w:val="20"/>
                <w:lang w:val="ro"/>
              </w:rPr>
              <w:t>Institutia</w:t>
            </w:r>
            <w:proofErr w:type="spellEnd"/>
            <w:r w:rsidR="00C24690">
              <w:rPr>
                <w:rFonts w:asciiTheme="minorHAnsi" w:hAnsiTheme="minorHAnsi" w:cstheme="minorHAnsi"/>
                <w:sz w:val="20"/>
                <w:szCs w:val="20"/>
                <w:lang w:val="ro"/>
              </w:rPr>
              <w:t xml:space="preserve"> Emitenta,</w:t>
            </w:r>
            <w:r w:rsidRPr="00FD701F">
              <w:rPr>
                <w:rFonts w:asciiTheme="minorHAnsi" w:hAnsiTheme="minorHAnsi" w:cstheme="minorHAnsi"/>
                <w:sz w:val="20"/>
                <w:szCs w:val="20"/>
                <w:lang w:val="ro"/>
              </w:rPr>
              <w:t xml:space="preserve"> nu v</w:t>
            </w:r>
            <w:r w:rsidR="00C24690">
              <w:rPr>
                <w:rFonts w:asciiTheme="minorHAnsi" w:hAnsiTheme="minorHAnsi" w:cstheme="minorHAnsi"/>
                <w:sz w:val="20"/>
                <w:szCs w:val="20"/>
                <w:lang w:val="ro"/>
              </w:rPr>
              <w:t>or</w:t>
            </w:r>
            <w:r w:rsidRPr="00FD701F">
              <w:rPr>
                <w:rFonts w:asciiTheme="minorHAnsi" w:hAnsiTheme="minorHAnsi" w:cstheme="minorHAnsi"/>
                <w:sz w:val="20"/>
                <w:szCs w:val="20"/>
                <w:lang w:val="ro"/>
              </w:rPr>
              <w:t xml:space="preserve"> fi răspunzătoare în niciun fel pentru orice daune asociate cu Programul, inclusiv, dar fără limitare, pierderi care decurg din sau în legătura cu: (i) orice impedimente / dificultăți apărute în legătură cu operarea / funcționarea POS și/sau orice erori, întreruperi, întârzieri, disfuncționalități în legătură cu acesta; (ii) orice informații publicate de către sau pe seama Instituți</w:t>
            </w:r>
            <w:r w:rsidR="00DC718B">
              <w:rPr>
                <w:rFonts w:asciiTheme="minorHAnsi" w:hAnsiTheme="minorHAnsi" w:cstheme="minorHAnsi"/>
                <w:sz w:val="20"/>
                <w:szCs w:val="20"/>
                <w:lang w:val="ro"/>
              </w:rPr>
              <w:t>ei</w:t>
            </w:r>
            <w:r w:rsidRPr="00FD701F">
              <w:rPr>
                <w:rFonts w:asciiTheme="minorHAnsi" w:hAnsiTheme="minorHAnsi" w:cstheme="minorHAnsi"/>
                <w:sz w:val="20"/>
                <w:szCs w:val="20"/>
                <w:lang w:val="ro"/>
              </w:rPr>
              <w:t xml:space="preserve"> Emitente cu privire la Program; (iii) orice probleme legate de validitatea/eligibilitatea Cardurilor Premium sau orice aspecte legate de Tranzacțiile Eligibile; (iv) erori tehnice sau informatice datorate oricărei cauze care afectează transmiterea de date/informații sau alte procese implicate în utilizarea/verificarea/autorizarea Cardurilor Premium în cadrul acestui Program; (v)  excluderea din Program a oricărui Titular al unui Card emis de o Instituție Emitentă, astfel cum este prevăzut în prezentul Regulament. Orice aspecte legate de cele de mai sus și/sau de accesul la Locațiile Premium vor fi adresate de către Titularii Cardurilor emise de Instituți</w:t>
            </w:r>
            <w:r w:rsidR="00EA23A8">
              <w:rPr>
                <w:rFonts w:asciiTheme="minorHAnsi" w:hAnsiTheme="minorHAnsi" w:cstheme="minorHAnsi"/>
                <w:sz w:val="20"/>
                <w:szCs w:val="20"/>
                <w:lang w:val="ro"/>
              </w:rPr>
              <w:t xml:space="preserve">a </w:t>
            </w:r>
            <w:r w:rsidRPr="00FD701F">
              <w:rPr>
                <w:rFonts w:asciiTheme="minorHAnsi" w:hAnsiTheme="minorHAnsi" w:cstheme="minorHAnsi"/>
                <w:sz w:val="20"/>
                <w:szCs w:val="20"/>
                <w:lang w:val="ro"/>
              </w:rPr>
              <w:t>Emitent</w:t>
            </w:r>
            <w:r w:rsidR="00EA23A8">
              <w:rPr>
                <w:rFonts w:asciiTheme="minorHAnsi" w:hAnsiTheme="minorHAnsi" w:cstheme="minorHAnsi"/>
                <w:sz w:val="20"/>
                <w:szCs w:val="20"/>
                <w:lang w:val="ro"/>
              </w:rPr>
              <w:t>a</w:t>
            </w:r>
            <w:r w:rsidRPr="00FD701F">
              <w:rPr>
                <w:rFonts w:asciiTheme="minorHAnsi" w:hAnsiTheme="minorHAnsi" w:cstheme="minorHAnsi"/>
                <w:sz w:val="20"/>
                <w:szCs w:val="20"/>
                <w:lang w:val="ro"/>
              </w:rPr>
              <w:t xml:space="preserve"> către Instituți</w:t>
            </w:r>
            <w:r w:rsidR="006D00B2">
              <w:rPr>
                <w:rFonts w:asciiTheme="minorHAnsi" w:hAnsiTheme="minorHAnsi" w:cstheme="minorHAnsi"/>
                <w:sz w:val="20"/>
                <w:szCs w:val="20"/>
                <w:lang w:val="ro"/>
              </w:rPr>
              <w:t>a</w:t>
            </w:r>
            <w:r w:rsidRPr="00FD701F">
              <w:rPr>
                <w:rFonts w:asciiTheme="minorHAnsi" w:hAnsiTheme="minorHAnsi" w:cstheme="minorHAnsi"/>
                <w:sz w:val="20"/>
                <w:szCs w:val="20"/>
                <w:lang w:val="ro"/>
              </w:rPr>
              <w:t xml:space="preserve"> Emitent</w:t>
            </w:r>
            <w:r w:rsidR="006D00B2">
              <w:rPr>
                <w:rFonts w:asciiTheme="minorHAnsi" w:hAnsiTheme="minorHAnsi" w:cstheme="minorHAnsi"/>
                <w:sz w:val="20"/>
                <w:szCs w:val="20"/>
                <w:lang w:val="ro"/>
              </w:rPr>
              <w:t>a</w:t>
            </w:r>
            <w:r w:rsidRPr="00FD701F">
              <w:rPr>
                <w:rFonts w:asciiTheme="minorHAnsi" w:hAnsiTheme="minorHAnsi" w:cstheme="minorHAnsi"/>
                <w:sz w:val="20"/>
                <w:szCs w:val="20"/>
                <w:lang w:val="ro"/>
              </w:rPr>
              <w:t>, în conformitate cu</w:t>
            </w:r>
            <w:r w:rsidR="006D00B2">
              <w:rPr>
                <w:rFonts w:asciiTheme="minorHAnsi" w:hAnsiTheme="minorHAnsi" w:cstheme="minorHAnsi"/>
                <w:sz w:val="20"/>
                <w:szCs w:val="20"/>
                <w:lang w:val="ro"/>
              </w:rPr>
              <w:t xml:space="preserve"> prezentul</w:t>
            </w:r>
            <w:r w:rsidRPr="00FD701F">
              <w:rPr>
                <w:rFonts w:asciiTheme="minorHAnsi" w:hAnsiTheme="minorHAnsi" w:cstheme="minorHAnsi"/>
                <w:sz w:val="20"/>
                <w:szCs w:val="20"/>
                <w:lang w:val="ro"/>
              </w:rPr>
              <w:t xml:space="preserve"> Regulament</w:t>
            </w:r>
          </w:p>
        </w:tc>
      </w:tr>
      <w:tr w:rsidR="005D6FE4" w:rsidRPr="003154A4" w14:paraId="3E5DF43D" w14:textId="77777777" w:rsidTr="00004C58">
        <w:tc>
          <w:tcPr>
            <w:tcW w:w="2476" w:type="pct"/>
          </w:tcPr>
          <w:p w14:paraId="2B012A67" w14:textId="520EE785" w:rsidR="005D6FE4" w:rsidRPr="00FD701F" w:rsidRDefault="005D6FE4" w:rsidP="00611E74">
            <w:pPr>
              <w:pStyle w:val="TableParagraph"/>
              <w:spacing w:line="276" w:lineRule="auto"/>
              <w:ind w:left="0"/>
              <w:rPr>
                <w:rFonts w:asciiTheme="minorHAnsi" w:hAnsiTheme="minorHAnsi" w:cstheme="minorHAnsi"/>
                <w:sz w:val="20"/>
                <w:szCs w:val="20"/>
              </w:rPr>
            </w:pPr>
            <w:r w:rsidRPr="00FD701F">
              <w:rPr>
                <w:rFonts w:asciiTheme="minorHAnsi" w:hAnsiTheme="minorHAnsi" w:cstheme="minorHAnsi"/>
                <w:sz w:val="20"/>
                <w:szCs w:val="20"/>
              </w:rPr>
              <w:t xml:space="preserve">Mastercard Company </w:t>
            </w:r>
            <w:r w:rsidR="00B35946">
              <w:rPr>
                <w:rFonts w:asciiTheme="minorHAnsi" w:hAnsiTheme="minorHAnsi" w:cstheme="minorHAnsi"/>
                <w:sz w:val="20"/>
                <w:szCs w:val="20"/>
              </w:rPr>
              <w:t>and I</w:t>
            </w:r>
            <w:r w:rsidR="00B35946" w:rsidRPr="00CA491D">
              <w:rPr>
                <w:rFonts w:asciiTheme="minorHAnsi" w:hAnsiTheme="minorHAnsi" w:cstheme="minorHAnsi"/>
                <w:sz w:val="20"/>
                <w:szCs w:val="20"/>
              </w:rPr>
              <w:t xml:space="preserve">ssuing </w:t>
            </w:r>
            <w:r w:rsidR="00B35946">
              <w:rPr>
                <w:rFonts w:asciiTheme="minorHAnsi" w:hAnsiTheme="minorHAnsi" w:cstheme="minorHAnsi"/>
                <w:sz w:val="20"/>
                <w:szCs w:val="20"/>
              </w:rPr>
              <w:t>I</w:t>
            </w:r>
            <w:r w:rsidR="00B35946" w:rsidRPr="00CA491D">
              <w:rPr>
                <w:rFonts w:asciiTheme="minorHAnsi" w:hAnsiTheme="minorHAnsi" w:cstheme="minorHAnsi"/>
                <w:sz w:val="20"/>
                <w:szCs w:val="20"/>
              </w:rPr>
              <w:t>nstitution</w:t>
            </w:r>
            <w:r w:rsidR="00B35946" w:rsidRPr="00FD701F">
              <w:rPr>
                <w:rFonts w:asciiTheme="minorHAnsi" w:hAnsiTheme="minorHAnsi" w:cstheme="minorHAnsi"/>
                <w:sz w:val="20"/>
                <w:szCs w:val="20"/>
              </w:rPr>
              <w:t xml:space="preserve"> </w:t>
            </w:r>
            <w:r w:rsidR="00B35946">
              <w:rPr>
                <w:rFonts w:asciiTheme="minorHAnsi" w:hAnsiTheme="minorHAnsi" w:cstheme="minorHAnsi"/>
                <w:sz w:val="20"/>
                <w:szCs w:val="20"/>
              </w:rPr>
              <w:t>shall</w:t>
            </w:r>
            <w:r w:rsidR="00B35946" w:rsidRPr="00FD701F">
              <w:rPr>
                <w:rFonts w:asciiTheme="minorHAnsi" w:hAnsiTheme="minorHAnsi" w:cstheme="minorHAnsi"/>
                <w:sz w:val="20"/>
                <w:szCs w:val="20"/>
              </w:rPr>
              <w:t xml:space="preserve"> </w:t>
            </w:r>
            <w:r w:rsidRPr="00FD701F">
              <w:rPr>
                <w:rFonts w:asciiTheme="minorHAnsi" w:hAnsiTheme="minorHAnsi" w:cstheme="minorHAnsi"/>
                <w:sz w:val="20"/>
                <w:szCs w:val="20"/>
              </w:rPr>
              <w:t xml:space="preserve">not be liable for any loss or damage incurred as a result of any interaction between Issuer Cardholder and the Premium Location Operator. </w:t>
            </w:r>
          </w:p>
          <w:p w14:paraId="4BADDB63" w14:textId="5417B3FB" w:rsidR="005D6FE4" w:rsidRPr="00FD701F" w:rsidRDefault="005D6FE4" w:rsidP="00611E74">
            <w:pPr>
              <w:pStyle w:val="TableParagraph"/>
              <w:spacing w:line="276" w:lineRule="auto"/>
              <w:ind w:left="0"/>
              <w:rPr>
                <w:rFonts w:asciiTheme="minorHAnsi" w:hAnsiTheme="minorHAnsi" w:cstheme="minorHAnsi"/>
                <w:sz w:val="20"/>
                <w:szCs w:val="20"/>
              </w:rPr>
            </w:pPr>
            <w:r w:rsidRPr="00FD701F">
              <w:rPr>
                <w:rFonts w:asciiTheme="minorHAnsi" w:hAnsiTheme="minorHAnsi" w:cstheme="minorHAnsi"/>
                <w:sz w:val="20"/>
                <w:szCs w:val="20"/>
              </w:rPr>
              <w:t>Priority Pass is the responsibility of a third-party provider. Mastercard facilitates the delivery of these services provided by the third party. The third-party provider is solely responsible for providing the services and handling customer complaints. Mastercard has no liability to cardholders for any claims, loss, cost, damage, or expense related to the Priority Pass services.</w:t>
            </w:r>
          </w:p>
        </w:tc>
        <w:tc>
          <w:tcPr>
            <w:tcW w:w="2524" w:type="pct"/>
          </w:tcPr>
          <w:p w14:paraId="2F28105A" w14:textId="20D4BB8D" w:rsidR="005D6FE4" w:rsidRPr="00FD701F" w:rsidRDefault="005D6FE4" w:rsidP="00611E74">
            <w:pPr>
              <w:pStyle w:val="TableParagraph"/>
              <w:spacing w:line="276" w:lineRule="auto"/>
              <w:ind w:left="0"/>
              <w:rPr>
                <w:rFonts w:asciiTheme="minorHAnsi" w:hAnsiTheme="minorHAnsi" w:cstheme="minorHAnsi"/>
                <w:sz w:val="20"/>
                <w:szCs w:val="20"/>
                <w:lang w:val="ro"/>
              </w:rPr>
            </w:pPr>
            <w:r w:rsidRPr="00FD701F">
              <w:rPr>
                <w:rFonts w:asciiTheme="minorHAnsi" w:hAnsiTheme="minorHAnsi" w:cstheme="minorHAnsi"/>
                <w:sz w:val="20"/>
                <w:szCs w:val="20"/>
                <w:lang w:val="ro"/>
              </w:rPr>
              <w:t xml:space="preserve">Societatea </w:t>
            </w:r>
            <w:proofErr w:type="spellStart"/>
            <w:r w:rsidRPr="00FD701F">
              <w:rPr>
                <w:rFonts w:asciiTheme="minorHAnsi" w:hAnsiTheme="minorHAnsi" w:cstheme="minorHAnsi"/>
                <w:sz w:val="20"/>
                <w:szCs w:val="20"/>
                <w:lang w:val="ro"/>
              </w:rPr>
              <w:t>Mastercard</w:t>
            </w:r>
            <w:proofErr w:type="spellEnd"/>
            <w:r w:rsidR="006D00B2">
              <w:rPr>
                <w:rFonts w:asciiTheme="minorHAnsi" w:hAnsiTheme="minorHAnsi" w:cstheme="minorHAnsi"/>
                <w:sz w:val="20"/>
                <w:szCs w:val="20"/>
                <w:lang w:val="ro"/>
              </w:rPr>
              <w:t xml:space="preserve"> si </w:t>
            </w:r>
            <w:proofErr w:type="spellStart"/>
            <w:r w:rsidR="006D00B2">
              <w:rPr>
                <w:rFonts w:asciiTheme="minorHAnsi" w:hAnsiTheme="minorHAnsi" w:cstheme="minorHAnsi"/>
                <w:sz w:val="20"/>
                <w:szCs w:val="20"/>
                <w:lang w:val="ro"/>
              </w:rPr>
              <w:t>Institutia</w:t>
            </w:r>
            <w:proofErr w:type="spellEnd"/>
            <w:r w:rsidR="006D00B2">
              <w:rPr>
                <w:rFonts w:asciiTheme="minorHAnsi" w:hAnsiTheme="minorHAnsi" w:cstheme="minorHAnsi"/>
                <w:sz w:val="20"/>
                <w:szCs w:val="20"/>
                <w:lang w:val="ro"/>
              </w:rPr>
              <w:t xml:space="preserve"> Emitenta</w:t>
            </w:r>
            <w:r w:rsidRPr="00FD701F">
              <w:rPr>
                <w:rFonts w:asciiTheme="minorHAnsi" w:hAnsiTheme="minorHAnsi" w:cstheme="minorHAnsi"/>
                <w:sz w:val="20"/>
                <w:szCs w:val="20"/>
                <w:lang w:val="ro"/>
              </w:rPr>
              <w:t xml:space="preserve"> nu v</w:t>
            </w:r>
            <w:r w:rsidR="006D00B2">
              <w:rPr>
                <w:rFonts w:asciiTheme="minorHAnsi" w:hAnsiTheme="minorHAnsi" w:cstheme="minorHAnsi"/>
                <w:sz w:val="20"/>
                <w:szCs w:val="20"/>
                <w:lang w:val="ro"/>
              </w:rPr>
              <w:t>or</w:t>
            </w:r>
            <w:r w:rsidRPr="00FD701F">
              <w:rPr>
                <w:rFonts w:asciiTheme="minorHAnsi" w:hAnsiTheme="minorHAnsi" w:cstheme="minorHAnsi"/>
                <w:sz w:val="20"/>
                <w:szCs w:val="20"/>
                <w:lang w:val="ro"/>
              </w:rPr>
              <w:t xml:space="preserve"> fi răspunzătoare pentru niciun fel de pierderi sau daune intervenite ca urmare a interacțiunii dintre Titularul Cardului emis de Instituția Emitentă și Operatorul Locației Premium</w:t>
            </w:r>
            <w:r w:rsidR="006D00B2">
              <w:rPr>
                <w:rFonts w:asciiTheme="minorHAnsi" w:hAnsiTheme="minorHAnsi" w:cstheme="minorHAnsi"/>
                <w:sz w:val="20"/>
                <w:szCs w:val="20"/>
                <w:lang w:val="ro"/>
              </w:rPr>
              <w:t>.</w:t>
            </w:r>
          </w:p>
          <w:p w14:paraId="67C652A8" w14:textId="4D43007C" w:rsidR="005D6FE4" w:rsidRPr="00FD701F" w:rsidRDefault="005D6FE4" w:rsidP="00A81DF0">
            <w:pPr>
              <w:pStyle w:val="TableParagraph"/>
              <w:spacing w:line="276" w:lineRule="auto"/>
              <w:ind w:left="0"/>
              <w:rPr>
                <w:rFonts w:asciiTheme="minorHAnsi" w:hAnsiTheme="minorHAnsi" w:cstheme="minorHAnsi"/>
                <w:sz w:val="20"/>
                <w:szCs w:val="20"/>
                <w:lang w:val="ro"/>
              </w:rPr>
            </w:pPr>
            <w:proofErr w:type="spellStart"/>
            <w:r w:rsidRPr="00611E74">
              <w:rPr>
                <w:rFonts w:asciiTheme="minorHAnsi" w:hAnsiTheme="minorHAnsi" w:cstheme="minorHAnsi"/>
                <w:sz w:val="20"/>
                <w:szCs w:val="20"/>
                <w:lang w:val="ro"/>
              </w:rPr>
              <w:t>Priority</w:t>
            </w:r>
            <w:proofErr w:type="spellEnd"/>
            <w:r w:rsidRPr="00611E74">
              <w:rPr>
                <w:rFonts w:asciiTheme="minorHAnsi" w:hAnsiTheme="minorHAnsi" w:cstheme="minorHAnsi"/>
                <w:sz w:val="20"/>
                <w:szCs w:val="20"/>
                <w:lang w:val="ro"/>
              </w:rPr>
              <w:t xml:space="preserve"> Pass este responsabilitatea unui furnizor terț. </w:t>
            </w:r>
            <w:proofErr w:type="spellStart"/>
            <w:r w:rsidRPr="00611E74">
              <w:rPr>
                <w:rFonts w:asciiTheme="minorHAnsi" w:hAnsiTheme="minorHAnsi" w:cstheme="minorHAnsi"/>
                <w:sz w:val="20"/>
                <w:szCs w:val="20"/>
                <w:lang w:val="ro"/>
              </w:rPr>
              <w:t>Mastercard</w:t>
            </w:r>
            <w:proofErr w:type="spellEnd"/>
            <w:r w:rsidRPr="00611E74">
              <w:rPr>
                <w:rFonts w:asciiTheme="minorHAnsi" w:hAnsiTheme="minorHAnsi" w:cstheme="minorHAnsi"/>
                <w:sz w:val="20"/>
                <w:szCs w:val="20"/>
                <w:lang w:val="ro"/>
              </w:rPr>
              <w:t xml:space="preserve"> facilitează livrarea acestor servicii furnizate de terț. Furnizorul terț este singurul responsabil pentru furnizarea serviciilor și gestionarea reclamațiilor clienților. </w:t>
            </w:r>
            <w:proofErr w:type="spellStart"/>
            <w:r w:rsidRPr="00611E74">
              <w:rPr>
                <w:rFonts w:asciiTheme="minorHAnsi" w:hAnsiTheme="minorHAnsi" w:cstheme="minorHAnsi"/>
                <w:sz w:val="20"/>
                <w:szCs w:val="20"/>
                <w:lang w:val="ro"/>
              </w:rPr>
              <w:t>Mastercard</w:t>
            </w:r>
            <w:proofErr w:type="spellEnd"/>
            <w:r w:rsidRPr="00611E74">
              <w:rPr>
                <w:rFonts w:asciiTheme="minorHAnsi" w:hAnsiTheme="minorHAnsi" w:cstheme="minorHAnsi"/>
                <w:sz w:val="20"/>
                <w:szCs w:val="20"/>
                <w:lang w:val="ro"/>
              </w:rPr>
              <w:t xml:space="preserve"> nu are nicio responsabilitate față de deținătorii de carduri pentru orice revendicare, pierdere, cost, daună sau cheltuială legată de serviciile </w:t>
            </w:r>
            <w:proofErr w:type="spellStart"/>
            <w:r w:rsidRPr="00611E74">
              <w:rPr>
                <w:rFonts w:asciiTheme="minorHAnsi" w:hAnsiTheme="minorHAnsi" w:cstheme="minorHAnsi"/>
                <w:sz w:val="20"/>
                <w:szCs w:val="20"/>
                <w:lang w:val="ro"/>
              </w:rPr>
              <w:t>Priority</w:t>
            </w:r>
            <w:proofErr w:type="spellEnd"/>
            <w:r w:rsidRPr="00611E74">
              <w:rPr>
                <w:rFonts w:asciiTheme="minorHAnsi" w:hAnsiTheme="minorHAnsi" w:cstheme="minorHAnsi"/>
                <w:sz w:val="20"/>
                <w:szCs w:val="20"/>
                <w:lang w:val="ro"/>
              </w:rPr>
              <w:t xml:space="preserve"> Pass</w:t>
            </w:r>
            <w:r w:rsidR="006D00B2">
              <w:rPr>
                <w:rFonts w:asciiTheme="minorHAnsi" w:hAnsiTheme="minorHAnsi" w:cstheme="minorHAnsi"/>
                <w:sz w:val="20"/>
                <w:szCs w:val="20"/>
                <w:lang w:val="ro"/>
              </w:rPr>
              <w:t>.</w:t>
            </w:r>
          </w:p>
        </w:tc>
      </w:tr>
      <w:tr w:rsidR="005D6FE4" w:rsidRPr="003154A4" w14:paraId="17EC88E4" w14:textId="77777777" w:rsidTr="00004C58">
        <w:tc>
          <w:tcPr>
            <w:tcW w:w="2476" w:type="pct"/>
          </w:tcPr>
          <w:p w14:paraId="0B6822B5" w14:textId="29A2459C" w:rsidR="005D6FE4" w:rsidRPr="00D95077" w:rsidRDefault="005D6FE4" w:rsidP="00611E74">
            <w:pPr>
              <w:pStyle w:val="TableParagraph"/>
              <w:spacing w:line="276" w:lineRule="auto"/>
              <w:ind w:left="0"/>
              <w:rPr>
                <w:rFonts w:asciiTheme="minorHAnsi" w:hAnsiTheme="minorHAnsi" w:cstheme="minorBidi"/>
                <w:b/>
                <w:bCs/>
                <w:sz w:val="20"/>
                <w:szCs w:val="20"/>
              </w:rPr>
            </w:pPr>
            <w:r>
              <w:rPr>
                <w:rFonts w:asciiTheme="minorHAnsi" w:hAnsiTheme="minorHAnsi" w:cstheme="minorBidi"/>
                <w:sz w:val="20"/>
                <w:szCs w:val="20"/>
              </w:rPr>
              <w:t>Also, t</w:t>
            </w:r>
            <w:r w:rsidRPr="003154A4">
              <w:rPr>
                <w:rFonts w:asciiTheme="minorHAnsi" w:hAnsiTheme="minorHAnsi" w:cstheme="minorBidi"/>
                <w:sz w:val="20"/>
                <w:szCs w:val="20"/>
              </w:rPr>
              <w:t xml:space="preserve">he Premium Location Operator will be solely responsible for providing the </w:t>
            </w:r>
            <w:r w:rsidRPr="00AF2D2B">
              <w:rPr>
                <w:rFonts w:asciiTheme="minorHAnsi" w:hAnsiTheme="minorHAnsi" w:cstheme="minorBidi"/>
                <w:sz w:val="20"/>
                <w:szCs w:val="20"/>
              </w:rPr>
              <w:t xml:space="preserve">use/access </w:t>
            </w:r>
            <w:r w:rsidRPr="003154A4">
              <w:rPr>
                <w:rFonts w:asciiTheme="minorHAnsi" w:hAnsiTheme="minorHAnsi" w:cstheme="minorBidi"/>
                <w:sz w:val="20"/>
                <w:szCs w:val="20"/>
              </w:rPr>
              <w:t>services</w:t>
            </w:r>
            <w:r>
              <w:rPr>
                <w:rFonts w:asciiTheme="minorHAnsi" w:hAnsiTheme="minorHAnsi" w:cstheme="minorBidi"/>
                <w:sz w:val="20"/>
                <w:szCs w:val="20"/>
              </w:rPr>
              <w:t xml:space="preserve"> </w:t>
            </w:r>
            <w:r w:rsidRPr="003154A4">
              <w:rPr>
                <w:rFonts w:asciiTheme="minorHAnsi" w:hAnsiTheme="minorHAnsi" w:cstheme="minorBidi"/>
                <w:sz w:val="20"/>
                <w:szCs w:val="20"/>
              </w:rPr>
              <w:t xml:space="preserve">at the Premium Location, and Issuer Cardholder should raise </w:t>
            </w:r>
            <w:r>
              <w:rPr>
                <w:rFonts w:asciiTheme="minorHAnsi" w:hAnsiTheme="minorHAnsi" w:cstheme="minorBidi"/>
                <w:sz w:val="20"/>
                <w:szCs w:val="20"/>
              </w:rPr>
              <w:t xml:space="preserve">any related </w:t>
            </w:r>
            <w:r w:rsidRPr="003154A4">
              <w:rPr>
                <w:rFonts w:asciiTheme="minorHAnsi" w:hAnsiTheme="minorHAnsi" w:cstheme="minorBidi"/>
                <w:sz w:val="20"/>
                <w:szCs w:val="20"/>
              </w:rPr>
              <w:t>complaints directly with the Premium Location Operator, according to the Premium Location Operator’s terms and conditions of use.</w:t>
            </w:r>
          </w:p>
        </w:tc>
        <w:tc>
          <w:tcPr>
            <w:tcW w:w="2524" w:type="pct"/>
          </w:tcPr>
          <w:p w14:paraId="35083BD7" w14:textId="464DF818" w:rsidR="005D6FE4" w:rsidRPr="00611E74" w:rsidRDefault="005D6FE4" w:rsidP="00611E74">
            <w:pPr>
              <w:jc w:val="both"/>
              <w:rPr>
                <w:sz w:val="20"/>
                <w:szCs w:val="20"/>
                <w:lang w:val="ro"/>
              </w:rPr>
            </w:pPr>
            <w:r w:rsidRPr="00611E74">
              <w:rPr>
                <w:sz w:val="20"/>
                <w:szCs w:val="20"/>
              </w:rPr>
              <w:t>Totodată, Operatorul Locației Premium va fi exclusiv răspunzător pentru prestarea serviciilor de utilizare/acces la Locația Premium, iar Titularul Cardului emis de Instituția Emitentă va înainta orice plângeri în acest sens direct la Operatorul Locației Premium, în conformitate cu termenii și condițiile de utilizare ale Operatorului Locației Premium.</w:t>
            </w:r>
          </w:p>
        </w:tc>
      </w:tr>
      <w:tr w:rsidR="005D6FE4" w:rsidRPr="003154A4" w14:paraId="11211341" w14:textId="77777777" w:rsidTr="00004C58">
        <w:tc>
          <w:tcPr>
            <w:tcW w:w="2476" w:type="pct"/>
          </w:tcPr>
          <w:p w14:paraId="37A01283" w14:textId="46BDD5E4" w:rsidR="005D6FE4" w:rsidRPr="003154A4" w:rsidRDefault="00477BC0" w:rsidP="00611E74">
            <w:pPr>
              <w:pStyle w:val="TableParagraph"/>
              <w:spacing w:line="276" w:lineRule="auto"/>
              <w:ind w:left="0"/>
              <w:rPr>
                <w:rFonts w:asciiTheme="minorHAnsi" w:hAnsiTheme="minorHAnsi" w:cstheme="minorBidi"/>
                <w:sz w:val="20"/>
                <w:szCs w:val="20"/>
              </w:rPr>
            </w:pPr>
            <w:r>
              <w:rPr>
                <w:rFonts w:asciiTheme="minorHAnsi" w:hAnsiTheme="minorHAnsi"/>
                <w:b/>
                <w:bCs/>
                <w:sz w:val="20"/>
                <w:szCs w:val="20"/>
              </w:rPr>
              <w:t xml:space="preserve">14. </w:t>
            </w:r>
            <w:r w:rsidR="005D6FE4" w:rsidRPr="003154A4">
              <w:rPr>
                <w:rFonts w:asciiTheme="minorHAnsi" w:hAnsiTheme="minorHAnsi"/>
                <w:b/>
                <w:bCs/>
                <w:sz w:val="20"/>
                <w:szCs w:val="20"/>
              </w:rPr>
              <w:t>Severability of provisions</w:t>
            </w:r>
            <w:r w:rsidR="005D6FE4" w:rsidRPr="003154A4">
              <w:rPr>
                <w:rFonts w:asciiTheme="minorHAnsi" w:hAnsiTheme="minorHAnsi"/>
                <w:sz w:val="20"/>
                <w:szCs w:val="20"/>
              </w:rPr>
              <w:t xml:space="preserve"> – If any provision of these Rules or any portion thereof is held illegal, invalid or unenforceable, then such provision shall be severed from these Rules and shall not affect the legal force and enforceability of any other provisions. These Rules shall supersede all prior agreements, announcements and representations in respect of the Program. If any details of the Program contradict or contravene these Rules, then the Rules shall prevail, unless otherwise stated</w:t>
            </w:r>
            <w:r w:rsidR="005D6FE4">
              <w:rPr>
                <w:rFonts w:asciiTheme="minorHAnsi" w:hAnsiTheme="minorHAnsi"/>
                <w:sz w:val="20"/>
                <w:szCs w:val="20"/>
              </w:rPr>
              <w:t>herein</w:t>
            </w:r>
            <w:r w:rsidR="005D6FE4" w:rsidRPr="003154A4">
              <w:rPr>
                <w:rFonts w:asciiTheme="minorHAnsi" w:hAnsiTheme="minorHAnsi"/>
                <w:sz w:val="20"/>
                <w:szCs w:val="20"/>
              </w:rPr>
              <w:t xml:space="preserve">. Failure of Mastercard Company </w:t>
            </w:r>
            <w:r w:rsidR="00B35946">
              <w:rPr>
                <w:rFonts w:asciiTheme="minorHAnsi" w:hAnsiTheme="minorHAnsi"/>
                <w:sz w:val="20"/>
                <w:szCs w:val="20"/>
              </w:rPr>
              <w:t>or the</w:t>
            </w:r>
            <w:r w:rsidR="00B35946">
              <w:rPr>
                <w:rFonts w:asciiTheme="minorHAnsi" w:hAnsiTheme="minorHAnsi" w:cstheme="minorHAnsi"/>
                <w:sz w:val="20"/>
                <w:szCs w:val="20"/>
              </w:rPr>
              <w:t xml:space="preserve"> I</w:t>
            </w:r>
            <w:r w:rsidR="00B35946" w:rsidRPr="00CA491D">
              <w:rPr>
                <w:rFonts w:asciiTheme="minorHAnsi" w:hAnsiTheme="minorHAnsi" w:cstheme="minorHAnsi"/>
                <w:sz w:val="20"/>
                <w:szCs w:val="20"/>
              </w:rPr>
              <w:t xml:space="preserve">ssuing </w:t>
            </w:r>
            <w:r w:rsidR="00B35946">
              <w:rPr>
                <w:rFonts w:asciiTheme="minorHAnsi" w:hAnsiTheme="minorHAnsi" w:cstheme="minorHAnsi"/>
                <w:sz w:val="20"/>
                <w:szCs w:val="20"/>
              </w:rPr>
              <w:t>I</w:t>
            </w:r>
            <w:r w:rsidR="00B35946" w:rsidRPr="00CA491D">
              <w:rPr>
                <w:rFonts w:asciiTheme="minorHAnsi" w:hAnsiTheme="minorHAnsi" w:cstheme="minorHAnsi"/>
                <w:sz w:val="20"/>
                <w:szCs w:val="20"/>
              </w:rPr>
              <w:t>nstitution</w:t>
            </w:r>
            <w:r w:rsidR="00B35946" w:rsidRPr="003154A4">
              <w:rPr>
                <w:rFonts w:asciiTheme="minorHAnsi" w:hAnsiTheme="minorHAnsi"/>
                <w:sz w:val="20"/>
                <w:szCs w:val="20"/>
              </w:rPr>
              <w:t xml:space="preserve"> </w:t>
            </w:r>
            <w:r w:rsidR="005D6FE4" w:rsidRPr="003154A4">
              <w:rPr>
                <w:rFonts w:asciiTheme="minorHAnsi" w:hAnsiTheme="minorHAnsi"/>
                <w:sz w:val="20"/>
                <w:szCs w:val="20"/>
              </w:rPr>
              <w:t>to exercise any of its rights in accordance with these Rules shall not operate as its waiver from such rights.</w:t>
            </w:r>
          </w:p>
        </w:tc>
        <w:tc>
          <w:tcPr>
            <w:tcW w:w="2524" w:type="pct"/>
          </w:tcPr>
          <w:p w14:paraId="12F30C07" w14:textId="5BEAE066" w:rsidR="005D6FE4" w:rsidRPr="003154A4" w:rsidRDefault="005D6FE4" w:rsidP="00611E74">
            <w:pPr>
              <w:pStyle w:val="TableParagraph"/>
              <w:spacing w:line="276" w:lineRule="auto"/>
              <w:ind w:left="0"/>
              <w:rPr>
                <w:rFonts w:asciiTheme="minorHAnsi" w:hAnsiTheme="minorHAnsi" w:cstheme="minorBidi"/>
                <w:sz w:val="20"/>
                <w:szCs w:val="20"/>
                <w:lang w:val="ro"/>
              </w:rPr>
            </w:pPr>
            <w:r>
              <w:rPr>
                <w:rFonts w:asciiTheme="minorHAnsi" w:hAnsiTheme="minorHAnsi"/>
                <w:b/>
                <w:bCs/>
                <w:sz w:val="20"/>
                <w:szCs w:val="20"/>
                <w:lang w:val="ro"/>
              </w:rPr>
              <w:t>14.</w:t>
            </w:r>
            <w:r w:rsidRPr="4D31526A">
              <w:rPr>
                <w:rFonts w:asciiTheme="minorHAnsi" w:hAnsiTheme="minorHAnsi"/>
                <w:b/>
                <w:bCs/>
                <w:sz w:val="20"/>
                <w:szCs w:val="20"/>
                <w:lang w:val="ro"/>
              </w:rPr>
              <w:t xml:space="preserve"> </w:t>
            </w:r>
            <w:r w:rsidRPr="003154A4">
              <w:rPr>
                <w:rFonts w:asciiTheme="minorHAnsi" w:hAnsiTheme="minorHAnsi"/>
                <w:b/>
                <w:bCs/>
                <w:sz w:val="20"/>
                <w:szCs w:val="20"/>
                <w:lang w:val="ro"/>
              </w:rPr>
              <w:t xml:space="preserve">Nulitatea parțială a clauzelor </w:t>
            </w:r>
            <w:r w:rsidRPr="003154A4">
              <w:rPr>
                <w:rFonts w:asciiTheme="minorHAnsi" w:hAnsiTheme="minorHAnsi"/>
                <w:sz w:val="20"/>
                <w:szCs w:val="20"/>
                <w:lang w:val="ro"/>
              </w:rPr>
              <w:t xml:space="preserve">– Dacă se constată că o clauză din acest Regulament sau o parte dintr-o clauză este ilegală, nulă sau inaplicabilă, clauza respectivă va fi eliminată din acest Regulament, iar ilegalitatea, nulitatea sau inaplicabilitatea acesteia nu va afecta forța juridică și aplicabilitatea oricăror altor clauze. Acest Regulament va înlocui toate acordurile, anunțurile și declarațiile anterioare cu privire la Program. Dacă </w:t>
            </w:r>
            <w:r>
              <w:rPr>
                <w:rFonts w:asciiTheme="minorHAnsi" w:hAnsiTheme="minorHAnsi"/>
                <w:sz w:val="20"/>
                <w:szCs w:val="20"/>
                <w:lang w:val="ro"/>
              </w:rPr>
              <w:t>orice detalii privind</w:t>
            </w:r>
            <w:r w:rsidRPr="003154A4">
              <w:rPr>
                <w:rFonts w:asciiTheme="minorHAnsi" w:hAnsiTheme="minorHAnsi"/>
                <w:sz w:val="20"/>
                <w:szCs w:val="20"/>
                <w:lang w:val="ro"/>
              </w:rPr>
              <w:t xml:space="preserve"> Programul contrazic sau vin în contradicție cu acest Regulament, acest Regulament va </w:t>
            </w:r>
            <w:r>
              <w:rPr>
                <w:rFonts w:asciiTheme="minorHAnsi" w:hAnsiTheme="minorHAnsi"/>
                <w:sz w:val="20"/>
                <w:szCs w:val="20"/>
                <w:lang w:val="ro"/>
              </w:rPr>
              <w:t>prevala</w:t>
            </w:r>
            <w:r w:rsidRPr="003154A4">
              <w:rPr>
                <w:rFonts w:asciiTheme="minorHAnsi" w:hAnsiTheme="minorHAnsi"/>
                <w:sz w:val="20"/>
                <w:szCs w:val="20"/>
                <w:lang w:val="ro"/>
              </w:rPr>
              <w:t>, în lipsa unor prevederi în sens contrar</w:t>
            </w:r>
            <w:r>
              <w:rPr>
                <w:rFonts w:asciiTheme="minorHAnsi" w:hAnsiTheme="minorHAnsi"/>
                <w:sz w:val="20"/>
                <w:szCs w:val="20"/>
                <w:lang w:val="ro"/>
              </w:rPr>
              <w:t xml:space="preserve"> în prezentul document</w:t>
            </w:r>
            <w:r w:rsidRPr="003154A4">
              <w:rPr>
                <w:rFonts w:asciiTheme="minorHAnsi" w:hAnsiTheme="minorHAnsi"/>
                <w:sz w:val="20"/>
                <w:szCs w:val="20"/>
                <w:lang w:val="ro"/>
              </w:rPr>
              <w:t xml:space="preserve">. Neexercitarea unor drepturi de către Societatea </w:t>
            </w:r>
            <w:proofErr w:type="spellStart"/>
            <w:r w:rsidRPr="003154A4">
              <w:rPr>
                <w:rFonts w:asciiTheme="minorHAnsi" w:hAnsiTheme="minorHAnsi"/>
                <w:sz w:val="20"/>
                <w:szCs w:val="20"/>
                <w:lang w:val="ro"/>
              </w:rPr>
              <w:t>Mastercard</w:t>
            </w:r>
            <w:proofErr w:type="spellEnd"/>
            <w:r w:rsidR="009F06B7">
              <w:rPr>
                <w:rFonts w:asciiTheme="minorHAnsi" w:hAnsiTheme="minorHAnsi"/>
                <w:sz w:val="20"/>
                <w:szCs w:val="20"/>
                <w:lang w:val="ro"/>
              </w:rPr>
              <w:t xml:space="preserve"> sau de </w:t>
            </w:r>
            <w:proofErr w:type="spellStart"/>
            <w:r w:rsidR="009F06B7">
              <w:rPr>
                <w:rFonts w:asciiTheme="minorHAnsi" w:hAnsiTheme="minorHAnsi"/>
                <w:sz w:val="20"/>
                <w:szCs w:val="20"/>
                <w:lang w:val="ro"/>
              </w:rPr>
              <w:t>catre</w:t>
            </w:r>
            <w:proofErr w:type="spellEnd"/>
            <w:r w:rsidR="009F06B7">
              <w:rPr>
                <w:rFonts w:asciiTheme="minorHAnsi" w:hAnsiTheme="minorHAnsi"/>
                <w:sz w:val="20"/>
                <w:szCs w:val="20"/>
                <w:lang w:val="ro"/>
              </w:rPr>
              <w:t xml:space="preserve"> </w:t>
            </w:r>
            <w:proofErr w:type="spellStart"/>
            <w:r w:rsidR="009F06B7">
              <w:rPr>
                <w:rFonts w:asciiTheme="minorHAnsi" w:hAnsiTheme="minorHAnsi"/>
                <w:sz w:val="20"/>
                <w:szCs w:val="20"/>
                <w:lang w:val="ro"/>
              </w:rPr>
              <w:t>Institutia</w:t>
            </w:r>
            <w:proofErr w:type="spellEnd"/>
            <w:r w:rsidR="009F06B7">
              <w:rPr>
                <w:rFonts w:asciiTheme="minorHAnsi" w:hAnsiTheme="minorHAnsi"/>
                <w:sz w:val="20"/>
                <w:szCs w:val="20"/>
                <w:lang w:val="ro"/>
              </w:rPr>
              <w:t xml:space="preserve"> Emitenta</w:t>
            </w:r>
            <w:r w:rsidRPr="003154A4">
              <w:rPr>
                <w:rFonts w:asciiTheme="minorHAnsi" w:hAnsiTheme="minorHAnsi"/>
                <w:sz w:val="20"/>
                <w:szCs w:val="20"/>
                <w:lang w:val="ro"/>
              </w:rPr>
              <w:t xml:space="preserve"> în conformitate cu acest Regulament nu echivalează cu o renunțare la acestea.</w:t>
            </w:r>
          </w:p>
        </w:tc>
      </w:tr>
      <w:tr w:rsidR="005D6FE4" w:rsidRPr="003154A4" w14:paraId="7DFA07A0" w14:textId="457C715C" w:rsidTr="00004C58">
        <w:tc>
          <w:tcPr>
            <w:tcW w:w="2476" w:type="pct"/>
          </w:tcPr>
          <w:p w14:paraId="13BABD3A" w14:textId="21A71218" w:rsidR="005D6FE4" w:rsidRPr="00477BC0" w:rsidRDefault="005D6FE4" w:rsidP="00611E74">
            <w:pPr>
              <w:pStyle w:val="TableParagraph"/>
              <w:numPr>
                <w:ilvl w:val="0"/>
                <w:numId w:val="30"/>
              </w:numPr>
              <w:spacing w:line="276" w:lineRule="auto"/>
              <w:ind w:left="0" w:firstLine="0"/>
              <w:rPr>
                <w:rFonts w:asciiTheme="minorHAnsi" w:hAnsiTheme="minorHAnsi" w:cstheme="minorHAnsi"/>
                <w:b/>
                <w:bCs/>
                <w:sz w:val="20"/>
                <w:szCs w:val="20"/>
              </w:rPr>
            </w:pPr>
            <w:r w:rsidRPr="00477BC0">
              <w:rPr>
                <w:rFonts w:asciiTheme="minorHAnsi" w:hAnsiTheme="minorHAnsi" w:cstheme="minorHAnsi"/>
                <w:b/>
                <w:bCs/>
                <w:sz w:val="20"/>
                <w:szCs w:val="20"/>
              </w:rPr>
              <w:t>Applicable law and language</w:t>
            </w:r>
            <w:r w:rsidRPr="00477BC0">
              <w:rPr>
                <w:rFonts w:asciiTheme="minorHAnsi" w:hAnsiTheme="minorHAnsi" w:cstheme="minorHAnsi"/>
                <w:sz w:val="20"/>
                <w:szCs w:val="20"/>
              </w:rPr>
              <w:t xml:space="preserve"> – these Rules are made in English and Romanian and governed by the laws of </w:t>
            </w:r>
            <w:r w:rsidR="00B35946">
              <w:rPr>
                <w:rFonts w:asciiTheme="minorHAnsi" w:hAnsiTheme="minorHAnsi" w:cstheme="minorHAnsi"/>
                <w:sz w:val="20"/>
                <w:szCs w:val="20"/>
              </w:rPr>
              <w:t>Romanian</w:t>
            </w:r>
            <w:r w:rsidRPr="00477BC0">
              <w:rPr>
                <w:rFonts w:asciiTheme="minorHAnsi" w:hAnsiTheme="minorHAnsi" w:cstheme="minorHAnsi"/>
                <w:sz w:val="20"/>
                <w:szCs w:val="20"/>
              </w:rPr>
              <w:t xml:space="preserve">. In case of any discrepancies or inconsistencies, the version of the Rules in </w:t>
            </w:r>
            <w:r w:rsidR="00B35946">
              <w:rPr>
                <w:rFonts w:asciiTheme="minorHAnsi" w:hAnsiTheme="minorHAnsi" w:cstheme="minorHAnsi"/>
                <w:sz w:val="20"/>
                <w:szCs w:val="20"/>
              </w:rPr>
              <w:t>Romanian</w:t>
            </w:r>
            <w:r w:rsidR="00B35946" w:rsidRPr="00477BC0">
              <w:rPr>
                <w:rFonts w:asciiTheme="minorHAnsi" w:hAnsiTheme="minorHAnsi" w:cstheme="minorHAnsi"/>
                <w:sz w:val="20"/>
                <w:szCs w:val="20"/>
              </w:rPr>
              <w:t xml:space="preserve"> </w:t>
            </w:r>
            <w:r w:rsidRPr="00477BC0">
              <w:rPr>
                <w:rFonts w:asciiTheme="minorHAnsi" w:hAnsiTheme="minorHAnsi" w:cstheme="minorHAnsi"/>
                <w:sz w:val="20"/>
                <w:szCs w:val="20"/>
              </w:rPr>
              <w:t>shall prevail. Any disputes arising between the Mastercard Company</w:t>
            </w:r>
            <w:r w:rsidR="00B35946">
              <w:rPr>
                <w:rFonts w:asciiTheme="minorHAnsi" w:hAnsiTheme="minorHAnsi" w:cstheme="minorHAnsi"/>
                <w:sz w:val="20"/>
                <w:szCs w:val="20"/>
              </w:rPr>
              <w:t>, I</w:t>
            </w:r>
            <w:r w:rsidR="00B35946" w:rsidRPr="00CA491D">
              <w:rPr>
                <w:rFonts w:asciiTheme="minorHAnsi" w:hAnsiTheme="minorHAnsi" w:cstheme="minorHAnsi"/>
                <w:sz w:val="20"/>
                <w:szCs w:val="20"/>
              </w:rPr>
              <w:t xml:space="preserve">ssuing </w:t>
            </w:r>
            <w:r w:rsidR="00B35946">
              <w:rPr>
                <w:rFonts w:asciiTheme="minorHAnsi" w:hAnsiTheme="minorHAnsi" w:cstheme="minorHAnsi"/>
                <w:sz w:val="20"/>
                <w:szCs w:val="20"/>
              </w:rPr>
              <w:t>I</w:t>
            </w:r>
            <w:r w:rsidR="00B35946" w:rsidRPr="00CA491D">
              <w:rPr>
                <w:rFonts w:asciiTheme="minorHAnsi" w:hAnsiTheme="minorHAnsi" w:cstheme="minorHAnsi"/>
                <w:sz w:val="20"/>
                <w:szCs w:val="20"/>
              </w:rPr>
              <w:t>nstitution</w:t>
            </w:r>
            <w:r w:rsidRPr="00477BC0">
              <w:rPr>
                <w:rFonts w:asciiTheme="minorHAnsi" w:hAnsiTheme="minorHAnsi" w:cstheme="minorHAnsi"/>
                <w:sz w:val="20"/>
                <w:szCs w:val="20"/>
              </w:rPr>
              <w:t xml:space="preserve"> and Program participants shall be settled amicably, and in the event that this is not possible, disputes will be solved by the courts </w:t>
            </w:r>
            <w:r w:rsidR="00B35946">
              <w:rPr>
                <w:rFonts w:asciiTheme="minorHAnsi" w:hAnsiTheme="minorHAnsi" w:cstheme="minorHAnsi"/>
                <w:sz w:val="20"/>
                <w:szCs w:val="20"/>
              </w:rPr>
              <w:t>Romanian</w:t>
            </w:r>
            <w:r w:rsidRPr="00477BC0">
              <w:rPr>
                <w:rFonts w:asciiTheme="minorHAnsi" w:hAnsiTheme="minorHAnsi" w:cstheme="minorHAnsi"/>
                <w:sz w:val="20"/>
                <w:szCs w:val="20"/>
              </w:rPr>
              <w:t>.</w:t>
            </w:r>
          </w:p>
        </w:tc>
        <w:tc>
          <w:tcPr>
            <w:tcW w:w="2524" w:type="pct"/>
          </w:tcPr>
          <w:p w14:paraId="0CAD531F" w14:textId="7F051873" w:rsidR="005D6FE4" w:rsidRDefault="005D6FE4" w:rsidP="00C310F4">
            <w:pPr>
              <w:pStyle w:val="TableParagraph"/>
              <w:spacing w:line="276" w:lineRule="auto"/>
              <w:ind w:left="0"/>
              <w:rPr>
                <w:rFonts w:asciiTheme="minorHAnsi" w:hAnsiTheme="minorHAnsi" w:cstheme="minorHAnsi"/>
                <w:sz w:val="20"/>
                <w:szCs w:val="20"/>
              </w:rPr>
            </w:pPr>
            <w:r w:rsidRPr="00477BC0">
              <w:rPr>
                <w:rFonts w:asciiTheme="minorHAnsi" w:hAnsiTheme="minorHAnsi" w:cstheme="minorHAnsi"/>
                <w:b/>
                <w:bCs/>
                <w:sz w:val="20"/>
                <w:szCs w:val="20"/>
              </w:rPr>
              <w:t xml:space="preserve">15. Legislația aplicabilă și limba – </w:t>
            </w:r>
            <w:r w:rsidRPr="00477BC0">
              <w:rPr>
                <w:rFonts w:asciiTheme="minorHAnsi" w:hAnsiTheme="minorHAnsi" w:cstheme="minorHAnsi"/>
                <w:sz w:val="20"/>
                <w:szCs w:val="20"/>
              </w:rPr>
              <w:t xml:space="preserve">acest Regulament a fost redactat în limba engleză și în limba română și este guvernat de legislația </w:t>
            </w:r>
            <w:r w:rsidR="000E00B4">
              <w:rPr>
                <w:rFonts w:asciiTheme="minorHAnsi" w:hAnsiTheme="minorHAnsi" w:cstheme="minorHAnsi"/>
                <w:sz w:val="20"/>
                <w:szCs w:val="20"/>
              </w:rPr>
              <w:t>României</w:t>
            </w:r>
            <w:r w:rsidRPr="00477BC0">
              <w:rPr>
                <w:rFonts w:asciiTheme="minorHAnsi" w:hAnsiTheme="minorHAnsi" w:cstheme="minorHAnsi"/>
                <w:sz w:val="20"/>
                <w:szCs w:val="20"/>
              </w:rPr>
              <w:t xml:space="preserve">. În caz de discrepanțe sau inadvertențe, versiunea în limba </w:t>
            </w:r>
            <w:r w:rsidR="000E00B4">
              <w:rPr>
                <w:rFonts w:asciiTheme="minorHAnsi" w:hAnsiTheme="minorHAnsi" w:cstheme="minorHAnsi"/>
                <w:sz w:val="20"/>
                <w:szCs w:val="20"/>
              </w:rPr>
              <w:t>română</w:t>
            </w:r>
            <w:r w:rsidRPr="00477BC0">
              <w:rPr>
                <w:rFonts w:asciiTheme="minorHAnsi" w:hAnsiTheme="minorHAnsi" w:cstheme="minorHAnsi"/>
                <w:sz w:val="20"/>
                <w:szCs w:val="20"/>
              </w:rPr>
              <w:t xml:space="preserve"> a acestui Regulament prevalează. Eventualele litigii apărute între Societatea Mastercard</w:t>
            </w:r>
            <w:r w:rsidR="00EE1777">
              <w:rPr>
                <w:rFonts w:asciiTheme="minorHAnsi" w:hAnsiTheme="minorHAnsi" w:cstheme="minorHAnsi"/>
                <w:sz w:val="20"/>
                <w:szCs w:val="20"/>
              </w:rPr>
              <w:t>, Institutia Emitenta</w:t>
            </w:r>
            <w:r w:rsidRPr="00477BC0">
              <w:rPr>
                <w:rFonts w:asciiTheme="minorHAnsi" w:hAnsiTheme="minorHAnsi" w:cstheme="minorHAnsi"/>
                <w:sz w:val="20"/>
                <w:szCs w:val="20"/>
              </w:rPr>
              <w:t xml:space="preserve"> și participanții la Program se vor soluționa pe cale amiabilă, iar în cazul în care aceasta nu va fi posibilă, litigiile vor fi soluționate de instanțele judecătoresti  competente</w:t>
            </w:r>
            <w:r w:rsidR="000E00B4">
              <w:rPr>
                <w:rFonts w:asciiTheme="minorHAnsi" w:hAnsiTheme="minorHAnsi" w:cstheme="minorHAnsi"/>
                <w:sz w:val="20"/>
                <w:szCs w:val="20"/>
              </w:rPr>
              <w:t xml:space="preserve"> din România</w:t>
            </w:r>
            <w:r w:rsidRPr="00477BC0">
              <w:rPr>
                <w:rFonts w:asciiTheme="minorHAnsi" w:hAnsiTheme="minorHAnsi" w:cstheme="minorHAnsi"/>
                <w:sz w:val="20"/>
                <w:szCs w:val="20"/>
              </w:rPr>
              <w:t>.</w:t>
            </w:r>
          </w:p>
          <w:p w14:paraId="5215C29E" w14:textId="6B725D8F" w:rsidR="00477BC0" w:rsidRPr="00477BC0" w:rsidRDefault="00477BC0" w:rsidP="00C310F4">
            <w:pPr>
              <w:pStyle w:val="TableParagraph"/>
              <w:spacing w:line="276" w:lineRule="auto"/>
              <w:ind w:left="0"/>
              <w:rPr>
                <w:rFonts w:asciiTheme="minorHAnsi" w:hAnsiTheme="minorHAnsi" w:cstheme="minorHAnsi"/>
                <w:b/>
                <w:sz w:val="20"/>
                <w:szCs w:val="20"/>
              </w:rPr>
            </w:pPr>
          </w:p>
        </w:tc>
      </w:tr>
      <w:tr w:rsidR="005D6FE4" w:rsidRPr="003154A4" w14:paraId="2AE2DE83" w14:textId="27D80C54" w:rsidTr="00004C58">
        <w:tc>
          <w:tcPr>
            <w:tcW w:w="2476" w:type="pct"/>
          </w:tcPr>
          <w:p w14:paraId="7C036FBF" w14:textId="0187DF14" w:rsidR="005D6FE4" w:rsidRPr="00611E74" w:rsidRDefault="005D6FE4" w:rsidP="00611E74">
            <w:pPr>
              <w:pStyle w:val="ListParagraph"/>
              <w:numPr>
                <w:ilvl w:val="0"/>
                <w:numId w:val="30"/>
              </w:numPr>
              <w:spacing w:line="276" w:lineRule="auto"/>
              <w:ind w:left="343"/>
              <w:jc w:val="both"/>
              <w:rPr>
                <w:rFonts w:asciiTheme="minorHAnsi" w:hAnsiTheme="minorHAnsi" w:cstheme="minorHAnsi"/>
                <w:sz w:val="20"/>
                <w:szCs w:val="20"/>
              </w:rPr>
            </w:pPr>
            <w:r w:rsidRPr="00611E74">
              <w:rPr>
                <w:rFonts w:asciiTheme="minorHAnsi" w:hAnsiTheme="minorHAnsi" w:cstheme="minorHAnsi"/>
                <w:b/>
                <w:bCs/>
                <w:sz w:val="20"/>
                <w:szCs w:val="20"/>
              </w:rPr>
              <w:t xml:space="preserve">Final provisions. </w:t>
            </w:r>
            <w:r w:rsidRPr="00611E74">
              <w:rPr>
                <w:rFonts w:asciiTheme="minorHAnsi" w:hAnsiTheme="minorHAnsi" w:cstheme="minorHAnsi"/>
                <w:sz w:val="20"/>
                <w:szCs w:val="20"/>
              </w:rPr>
              <w:t xml:space="preserve">For the avoidance of doubt, the </w:t>
            </w:r>
            <w:r w:rsidR="00B35946">
              <w:rPr>
                <w:rFonts w:asciiTheme="minorHAnsi" w:hAnsiTheme="minorHAnsi" w:cstheme="minorHAnsi"/>
                <w:sz w:val="20"/>
                <w:szCs w:val="20"/>
              </w:rPr>
              <w:t>Cardholders</w:t>
            </w:r>
            <w:r w:rsidR="00B35946" w:rsidRPr="00611E74">
              <w:rPr>
                <w:rFonts w:asciiTheme="minorHAnsi" w:hAnsiTheme="minorHAnsi" w:cstheme="minorHAnsi"/>
                <w:sz w:val="20"/>
                <w:szCs w:val="20"/>
              </w:rPr>
              <w:t xml:space="preserve"> </w:t>
            </w:r>
            <w:r w:rsidRPr="00611E74">
              <w:rPr>
                <w:rFonts w:asciiTheme="minorHAnsi" w:hAnsiTheme="minorHAnsi" w:cstheme="minorHAnsi"/>
                <w:sz w:val="20"/>
                <w:szCs w:val="20"/>
              </w:rPr>
              <w:t>declares that they have read, reviewed, understood, expressly assume and accept in full all the clauses of these Rules, including the following clauses: 3, 9, 11, 12, 13, 15, 16.</w:t>
            </w:r>
          </w:p>
        </w:tc>
        <w:tc>
          <w:tcPr>
            <w:tcW w:w="2524" w:type="pct"/>
          </w:tcPr>
          <w:p w14:paraId="265DBFB2" w14:textId="5826BA65" w:rsidR="005D6FE4" w:rsidRPr="00611E74" w:rsidRDefault="005D6FE4" w:rsidP="00C310F4">
            <w:pPr>
              <w:pStyle w:val="TableParagraph"/>
              <w:spacing w:line="276" w:lineRule="auto"/>
              <w:ind w:left="0"/>
              <w:rPr>
                <w:rFonts w:asciiTheme="minorHAnsi" w:hAnsiTheme="minorHAnsi" w:cstheme="minorHAnsi"/>
                <w:b/>
                <w:sz w:val="20"/>
                <w:szCs w:val="20"/>
              </w:rPr>
            </w:pPr>
            <w:r w:rsidRPr="00477BC0">
              <w:rPr>
                <w:rFonts w:asciiTheme="minorHAnsi" w:hAnsiTheme="minorHAnsi" w:cstheme="minorHAnsi"/>
                <w:b/>
                <w:bCs/>
                <w:sz w:val="20"/>
                <w:szCs w:val="20"/>
              </w:rPr>
              <w:t xml:space="preserve">16. Prevederi finale. </w:t>
            </w:r>
            <w:r w:rsidRPr="00477BC0">
              <w:rPr>
                <w:rFonts w:asciiTheme="minorHAnsi" w:hAnsiTheme="minorHAnsi" w:cstheme="minorHAnsi"/>
                <w:sz w:val="20"/>
                <w:szCs w:val="20"/>
              </w:rPr>
              <w:t xml:space="preserve">Pentru evitarea oricărui dubiu, </w:t>
            </w:r>
            <w:r w:rsidR="000E00B4">
              <w:rPr>
                <w:rFonts w:asciiTheme="minorHAnsi" w:hAnsiTheme="minorHAnsi" w:cstheme="minorHAnsi"/>
                <w:sz w:val="20"/>
                <w:szCs w:val="20"/>
              </w:rPr>
              <w:t>Titularii de Carduri</w:t>
            </w:r>
            <w:r w:rsidRPr="00477BC0">
              <w:rPr>
                <w:rFonts w:asciiTheme="minorHAnsi" w:hAnsiTheme="minorHAnsi" w:cstheme="minorHAnsi"/>
                <w:sz w:val="20"/>
                <w:szCs w:val="20"/>
              </w:rPr>
              <w:t xml:space="preserve"> declară că au citit, au analizat, au înțeles, își asumă în mod expres și acceptă în totalitate toate clauzele din prezentul Regulament, inclusiv următoarele clauze: 3, 9, 11, 12, 13, 15, 16.</w:t>
            </w:r>
          </w:p>
        </w:tc>
      </w:tr>
      <w:tr w:rsidR="005D6FE4" w:rsidRPr="003154A4" w14:paraId="15795A91" w14:textId="77777777" w:rsidTr="00004C58">
        <w:tc>
          <w:tcPr>
            <w:tcW w:w="2476" w:type="pct"/>
          </w:tcPr>
          <w:p w14:paraId="6FE3BB4D" w14:textId="6D5EF5E6" w:rsidR="005D6FE4" w:rsidRPr="008F0F4D" w:rsidRDefault="005D6FE4" w:rsidP="00611E74">
            <w:pPr>
              <w:pStyle w:val="ListParagraph"/>
              <w:spacing w:line="276" w:lineRule="auto"/>
              <w:ind w:left="720"/>
              <w:jc w:val="both"/>
              <w:rPr>
                <w:rFonts w:asciiTheme="minorHAnsi" w:hAnsiTheme="minorHAnsi"/>
                <w:b/>
                <w:bCs/>
                <w:sz w:val="20"/>
                <w:szCs w:val="20"/>
              </w:rPr>
            </w:pPr>
          </w:p>
        </w:tc>
        <w:tc>
          <w:tcPr>
            <w:tcW w:w="2524" w:type="pct"/>
          </w:tcPr>
          <w:p w14:paraId="0E956CBD" w14:textId="037331CB" w:rsidR="005D6FE4" w:rsidRPr="008F0F4D" w:rsidRDefault="005D6FE4" w:rsidP="00C310F4">
            <w:pPr>
              <w:pStyle w:val="TableParagraph"/>
              <w:spacing w:line="276" w:lineRule="auto"/>
              <w:ind w:left="0"/>
              <w:rPr>
                <w:rFonts w:asciiTheme="minorHAnsi" w:hAnsiTheme="minorHAnsi"/>
                <w:b/>
                <w:bCs/>
                <w:sz w:val="20"/>
                <w:szCs w:val="20"/>
              </w:rPr>
            </w:pPr>
          </w:p>
        </w:tc>
      </w:tr>
    </w:tbl>
    <w:p w14:paraId="48C25915" w14:textId="664C502D" w:rsidR="00544451" w:rsidRPr="00614E84" w:rsidRDefault="00544451" w:rsidP="00614E84">
      <w:pPr>
        <w:spacing w:line="276" w:lineRule="auto"/>
        <w:jc w:val="both"/>
        <w:rPr>
          <w:sz w:val="20"/>
          <w:szCs w:val="20"/>
        </w:rPr>
      </w:pPr>
    </w:p>
    <w:sectPr w:rsidR="00544451" w:rsidRPr="00614E84" w:rsidSect="00544451">
      <w:pgSz w:w="12240" w:h="15840" w:code="1"/>
      <w:pgMar w:top="85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6FB0C" w14:textId="77777777" w:rsidR="00446267" w:rsidRDefault="00446267" w:rsidP="0033532D">
      <w:pPr>
        <w:spacing w:after="0" w:line="240" w:lineRule="auto"/>
      </w:pPr>
      <w:r>
        <w:separator/>
      </w:r>
    </w:p>
  </w:endnote>
  <w:endnote w:type="continuationSeparator" w:id="0">
    <w:p w14:paraId="00DE5684" w14:textId="77777777" w:rsidR="00446267" w:rsidRDefault="00446267" w:rsidP="0033532D">
      <w:pPr>
        <w:spacing w:after="0" w:line="240" w:lineRule="auto"/>
      </w:pPr>
      <w:r>
        <w:continuationSeparator/>
      </w:r>
    </w:p>
  </w:endnote>
  <w:endnote w:type="continuationNotice" w:id="1">
    <w:p w14:paraId="47245829" w14:textId="77777777" w:rsidR="00446267" w:rsidRDefault="004462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83483" w14:textId="77777777" w:rsidR="00446267" w:rsidRDefault="00446267" w:rsidP="0033532D">
      <w:pPr>
        <w:spacing w:after="0" w:line="240" w:lineRule="auto"/>
      </w:pPr>
      <w:r>
        <w:separator/>
      </w:r>
    </w:p>
  </w:footnote>
  <w:footnote w:type="continuationSeparator" w:id="0">
    <w:p w14:paraId="427E9280" w14:textId="77777777" w:rsidR="00446267" w:rsidRDefault="00446267" w:rsidP="0033532D">
      <w:pPr>
        <w:spacing w:after="0" w:line="240" w:lineRule="auto"/>
      </w:pPr>
      <w:r>
        <w:continuationSeparator/>
      </w:r>
    </w:p>
  </w:footnote>
  <w:footnote w:type="continuationNotice" w:id="1">
    <w:p w14:paraId="4BDB07FE" w14:textId="77777777" w:rsidR="00446267" w:rsidRDefault="0044626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78C3"/>
    <w:multiLevelType w:val="hybridMultilevel"/>
    <w:tmpl w:val="FF561056"/>
    <w:lvl w:ilvl="0" w:tplc="3DD6A7B2">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437407"/>
    <w:multiLevelType w:val="hybridMultilevel"/>
    <w:tmpl w:val="169A9008"/>
    <w:lvl w:ilvl="0" w:tplc="D18228FC">
      <w:start w:val="1"/>
      <w:numFmt w:val="decimal"/>
      <w:lvlText w:val="%1."/>
      <w:lvlJc w:val="left"/>
      <w:pPr>
        <w:ind w:left="720" w:hanging="360"/>
      </w:pPr>
      <w:rPr>
        <w:rFonts w:eastAsiaTheme="minorHAns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DF1D12"/>
    <w:multiLevelType w:val="hybridMultilevel"/>
    <w:tmpl w:val="4E9ACF22"/>
    <w:lvl w:ilvl="0" w:tplc="38B61DD2">
      <w:start w:val="7"/>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6570D6"/>
    <w:multiLevelType w:val="hybridMultilevel"/>
    <w:tmpl w:val="14149328"/>
    <w:lvl w:ilvl="0" w:tplc="D18228FC">
      <w:start w:val="1"/>
      <w:numFmt w:val="decimal"/>
      <w:lvlText w:val="%1."/>
      <w:lvlJc w:val="left"/>
      <w:pPr>
        <w:ind w:left="720" w:hanging="360"/>
      </w:pPr>
      <w:rPr>
        <w:rFonts w:eastAsiaTheme="minorHAns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261939"/>
    <w:multiLevelType w:val="hybridMultilevel"/>
    <w:tmpl w:val="97040F02"/>
    <w:lvl w:ilvl="0" w:tplc="1B5C2272">
      <w:start w:val="1"/>
      <w:numFmt w:val="decimal"/>
      <w:lvlText w:val="%1."/>
      <w:lvlJc w:val="left"/>
      <w:pPr>
        <w:ind w:left="360" w:hanging="360"/>
      </w:pPr>
      <w:rPr>
        <w:rFonts w:asciiTheme="minorHAnsi" w:hAnsiTheme="minorHAnsi" w:cstheme="minorHAnsi"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313AFF"/>
    <w:multiLevelType w:val="hybridMultilevel"/>
    <w:tmpl w:val="9732D19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2A18AF"/>
    <w:multiLevelType w:val="hybridMultilevel"/>
    <w:tmpl w:val="DA020FA8"/>
    <w:lvl w:ilvl="0" w:tplc="FFFFFFFF">
      <w:start w:val="1"/>
      <w:numFmt w:val="bullet"/>
      <w:lvlText w:val="-"/>
      <w:lvlJc w:val="left"/>
      <w:pPr>
        <w:ind w:left="822" w:hanging="360"/>
      </w:pPr>
      <w:rPr>
        <w:rFonts w:ascii="Calibri" w:hAnsi="Calibri" w:hint="default"/>
        <w:b/>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7" w15:restartNumberingAfterBreak="0">
    <w:nsid w:val="1B5A0B23"/>
    <w:multiLevelType w:val="hybridMultilevel"/>
    <w:tmpl w:val="CF80F466"/>
    <w:lvl w:ilvl="0" w:tplc="2BB8C00C">
      <w:start w:val="7"/>
      <w:numFmt w:val="decimal"/>
      <w:lvlText w:val="%1."/>
      <w:lvlJc w:val="left"/>
      <w:pPr>
        <w:ind w:left="720" w:hanging="360"/>
      </w:pPr>
      <w:rPr>
        <w:rFonts w:asciiTheme="minorHAnsi" w:hAnsi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D94219"/>
    <w:multiLevelType w:val="hybridMultilevel"/>
    <w:tmpl w:val="E0329E24"/>
    <w:lvl w:ilvl="0" w:tplc="D18228FC">
      <w:start w:val="1"/>
      <w:numFmt w:val="decimal"/>
      <w:lvlText w:val="%1."/>
      <w:lvlJc w:val="left"/>
      <w:pPr>
        <w:ind w:left="720" w:hanging="360"/>
      </w:pPr>
      <w:rPr>
        <w:rFonts w:eastAsiaTheme="minorHAns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EE2BD2"/>
    <w:multiLevelType w:val="hybridMultilevel"/>
    <w:tmpl w:val="AC6C2570"/>
    <w:lvl w:ilvl="0" w:tplc="773E2AF4">
      <w:start w:val="1"/>
      <w:numFmt w:val="decimal"/>
      <w:lvlText w:val="%1."/>
      <w:lvlJc w:val="left"/>
      <w:pPr>
        <w:ind w:left="720" w:hanging="360"/>
      </w:pPr>
      <w:rPr>
        <w:rFonts w:asciiTheme="minorHAnsi" w:eastAsiaTheme="minorHAnsi" w:hAnsiTheme="minorHAnsi" w:cstheme="minorHAns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131D44"/>
    <w:multiLevelType w:val="hybridMultilevel"/>
    <w:tmpl w:val="B9FC9E24"/>
    <w:lvl w:ilvl="0" w:tplc="FFFFFFFF">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370A42"/>
    <w:multiLevelType w:val="hybridMultilevel"/>
    <w:tmpl w:val="49582896"/>
    <w:lvl w:ilvl="0" w:tplc="D18228FC">
      <w:start w:val="1"/>
      <w:numFmt w:val="decimal"/>
      <w:lvlText w:val="%1."/>
      <w:lvlJc w:val="left"/>
      <w:pPr>
        <w:ind w:left="720" w:hanging="360"/>
      </w:pPr>
      <w:rPr>
        <w:rFonts w:eastAsiaTheme="minorHAns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AA7DA4"/>
    <w:multiLevelType w:val="hybridMultilevel"/>
    <w:tmpl w:val="DF847A00"/>
    <w:lvl w:ilvl="0" w:tplc="E39ED11C">
      <w:start w:val="1"/>
      <w:numFmt w:val="decimal"/>
      <w:lvlText w:val="%1."/>
      <w:lvlJc w:val="left"/>
      <w:pPr>
        <w:ind w:left="360" w:hanging="360"/>
      </w:pPr>
      <w:rPr>
        <w:rFonts w:asciiTheme="minorHAnsi" w:eastAsiaTheme="minorHAnsi" w:hAnsiTheme="minorHAnsi" w:cstheme="minorHAnsi"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EC68EA"/>
    <w:multiLevelType w:val="hybridMultilevel"/>
    <w:tmpl w:val="31586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E0295F"/>
    <w:multiLevelType w:val="hybridMultilevel"/>
    <w:tmpl w:val="58A642C4"/>
    <w:lvl w:ilvl="0" w:tplc="0409000F">
      <w:start w:val="1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2F5AFE"/>
    <w:multiLevelType w:val="hybridMultilevel"/>
    <w:tmpl w:val="2BE2CA7C"/>
    <w:lvl w:ilvl="0" w:tplc="1B5C2272">
      <w:start w:val="1"/>
      <w:numFmt w:val="decimal"/>
      <w:lvlText w:val="%1."/>
      <w:lvlJc w:val="left"/>
      <w:pPr>
        <w:ind w:left="1080" w:hanging="360"/>
      </w:pPr>
      <w:rPr>
        <w:rFonts w:asciiTheme="minorHAnsi" w:hAnsiTheme="minorHAnsi" w:cstheme="minorHAnsi"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4253A4A"/>
    <w:multiLevelType w:val="hybridMultilevel"/>
    <w:tmpl w:val="BB843BE0"/>
    <w:lvl w:ilvl="0" w:tplc="6DB093DC">
      <w:start w:val="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B36606"/>
    <w:multiLevelType w:val="hybridMultilevel"/>
    <w:tmpl w:val="76041DA6"/>
    <w:lvl w:ilvl="0" w:tplc="D18228FC">
      <w:start w:val="1"/>
      <w:numFmt w:val="decimal"/>
      <w:lvlText w:val="%1."/>
      <w:lvlJc w:val="left"/>
      <w:pPr>
        <w:ind w:left="720" w:hanging="360"/>
      </w:pPr>
      <w:rPr>
        <w:rFonts w:eastAsiaTheme="minorHAns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8E71BE"/>
    <w:multiLevelType w:val="hybridMultilevel"/>
    <w:tmpl w:val="AEFA2C82"/>
    <w:lvl w:ilvl="0" w:tplc="D18228FC">
      <w:start w:val="1"/>
      <w:numFmt w:val="decimal"/>
      <w:lvlText w:val="%1."/>
      <w:lvlJc w:val="left"/>
      <w:pPr>
        <w:ind w:left="720" w:hanging="360"/>
      </w:pPr>
      <w:rPr>
        <w:rFonts w:eastAsiaTheme="minorHAns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4C4CDA"/>
    <w:multiLevelType w:val="hybridMultilevel"/>
    <w:tmpl w:val="6B365118"/>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0B2F1B"/>
    <w:multiLevelType w:val="hybridMultilevel"/>
    <w:tmpl w:val="A87E9BF8"/>
    <w:lvl w:ilvl="0" w:tplc="D18228FC">
      <w:start w:val="1"/>
      <w:numFmt w:val="decimal"/>
      <w:lvlText w:val="%1."/>
      <w:lvlJc w:val="left"/>
      <w:pPr>
        <w:ind w:left="720" w:hanging="360"/>
      </w:pPr>
      <w:rPr>
        <w:rFonts w:eastAsiaTheme="minorHAns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C3141E"/>
    <w:multiLevelType w:val="hybridMultilevel"/>
    <w:tmpl w:val="141CEFD0"/>
    <w:lvl w:ilvl="0" w:tplc="D18228FC">
      <w:start w:val="1"/>
      <w:numFmt w:val="decimal"/>
      <w:lvlText w:val="%1."/>
      <w:lvlJc w:val="left"/>
      <w:pPr>
        <w:ind w:left="720" w:hanging="360"/>
      </w:pPr>
      <w:rPr>
        <w:rFonts w:eastAsiaTheme="minorHAns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365712"/>
    <w:multiLevelType w:val="hybridMultilevel"/>
    <w:tmpl w:val="2730D720"/>
    <w:lvl w:ilvl="0" w:tplc="D18228FC">
      <w:start w:val="1"/>
      <w:numFmt w:val="decimal"/>
      <w:lvlText w:val="%1."/>
      <w:lvlJc w:val="left"/>
      <w:pPr>
        <w:ind w:left="720" w:hanging="360"/>
      </w:pPr>
      <w:rPr>
        <w:rFonts w:eastAsiaTheme="minorHAns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E84B8A"/>
    <w:multiLevelType w:val="hybridMultilevel"/>
    <w:tmpl w:val="67A47D6A"/>
    <w:lvl w:ilvl="0" w:tplc="D18228FC">
      <w:start w:val="1"/>
      <w:numFmt w:val="decimal"/>
      <w:lvlText w:val="%1."/>
      <w:lvlJc w:val="left"/>
      <w:pPr>
        <w:ind w:left="720" w:hanging="360"/>
      </w:pPr>
      <w:rPr>
        <w:rFonts w:eastAsiaTheme="minorHAns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275EC8"/>
    <w:multiLevelType w:val="hybridMultilevel"/>
    <w:tmpl w:val="CAE68D1E"/>
    <w:lvl w:ilvl="0" w:tplc="D18228FC">
      <w:start w:val="1"/>
      <w:numFmt w:val="decimal"/>
      <w:lvlText w:val="%1."/>
      <w:lvlJc w:val="left"/>
      <w:pPr>
        <w:ind w:left="720" w:hanging="360"/>
      </w:pPr>
      <w:rPr>
        <w:rFonts w:eastAsiaTheme="minorHAns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985CE3"/>
    <w:multiLevelType w:val="hybridMultilevel"/>
    <w:tmpl w:val="7E26E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FC232A"/>
    <w:multiLevelType w:val="hybridMultilevel"/>
    <w:tmpl w:val="9064B352"/>
    <w:lvl w:ilvl="0" w:tplc="D18228FC">
      <w:start w:val="1"/>
      <w:numFmt w:val="decimal"/>
      <w:lvlText w:val="%1."/>
      <w:lvlJc w:val="left"/>
      <w:pPr>
        <w:ind w:left="720" w:hanging="360"/>
      </w:pPr>
      <w:rPr>
        <w:rFonts w:eastAsiaTheme="minorHAns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6A4C45"/>
    <w:multiLevelType w:val="hybridMultilevel"/>
    <w:tmpl w:val="2EE4577A"/>
    <w:lvl w:ilvl="0" w:tplc="7E063578">
      <w:start w:val="6"/>
      <w:numFmt w:val="decimal"/>
      <w:lvlText w:val="%1."/>
      <w:lvlJc w:val="left"/>
      <w:pPr>
        <w:ind w:left="720" w:hanging="360"/>
      </w:pPr>
      <w:rPr>
        <w:rFonts w:asciiTheme="minorHAnsi" w:hAnsi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8835D1"/>
    <w:multiLevelType w:val="hybridMultilevel"/>
    <w:tmpl w:val="35020B14"/>
    <w:lvl w:ilvl="0" w:tplc="B65EC81A">
      <w:start w:val="621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EB0D8A"/>
    <w:multiLevelType w:val="hybridMultilevel"/>
    <w:tmpl w:val="0D4A2658"/>
    <w:lvl w:ilvl="0" w:tplc="D18228FC">
      <w:start w:val="1"/>
      <w:numFmt w:val="decimal"/>
      <w:lvlText w:val="%1."/>
      <w:lvlJc w:val="left"/>
      <w:pPr>
        <w:ind w:left="720" w:hanging="360"/>
      </w:pPr>
      <w:rPr>
        <w:rFonts w:eastAsiaTheme="minorHAns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8637912">
    <w:abstractNumId w:val="10"/>
  </w:num>
  <w:num w:numId="2" w16cid:durableId="695692819">
    <w:abstractNumId w:val="25"/>
  </w:num>
  <w:num w:numId="3" w16cid:durableId="2018997715">
    <w:abstractNumId w:val="27"/>
  </w:num>
  <w:num w:numId="4" w16cid:durableId="1014263187">
    <w:abstractNumId w:val="7"/>
  </w:num>
  <w:num w:numId="5" w16cid:durableId="431363639">
    <w:abstractNumId w:val="6"/>
  </w:num>
  <w:num w:numId="6" w16cid:durableId="1232157430">
    <w:abstractNumId w:val="0"/>
  </w:num>
  <w:num w:numId="7" w16cid:durableId="1203402904">
    <w:abstractNumId w:val="16"/>
  </w:num>
  <w:num w:numId="8" w16cid:durableId="1904679854">
    <w:abstractNumId w:val="4"/>
  </w:num>
  <w:num w:numId="9" w16cid:durableId="1029063868">
    <w:abstractNumId w:val="12"/>
  </w:num>
  <w:num w:numId="10" w16cid:durableId="605886033">
    <w:abstractNumId w:val="22"/>
  </w:num>
  <w:num w:numId="11" w16cid:durableId="1076170319">
    <w:abstractNumId w:val="11"/>
  </w:num>
  <w:num w:numId="12" w16cid:durableId="319313053">
    <w:abstractNumId w:val="20"/>
  </w:num>
  <w:num w:numId="13" w16cid:durableId="1107508600">
    <w:abstractNumId w:val="26"/>
  </w:num>
  <w:num w:numId="14" w16cid:durableId="534925059">
    <w:abstractNumId w:val="29"/>
  </w:num>
  <w:num w:numId="15" w16cid:durableId="118258674">
    <w:abstractNumId w:val="23"/>
  </w:num>
  <w:num w:numId="16" w16cid:durableId="2137328378">
    <w:abstractNumId w:val="21"/>
  </w:num>
  <w:num w:numId="17" w16cid:durableId="1151866065">
    <w:abstractNumId w:val="24"/>
  </w:num>
  <w:num w:numId="18" w16cid:durableId="1833061310">
    <w:abstractNumId w:val="1"/>
  </w:num>
  <w:num w:numId="19" w16cid:durableId="1755082066">
    <w:abstractNumId w:val="18"/>
  </w:num>
  <w:num w:numId="20" w16cid:durableId="1030186775">
    <w:abstractNumId w:val="8"/>
  </w:num>
  <w:num w:numId="21" w16cid:durableId="1010526035">
    <w:abstractNumId w:val="17"/>
  </w:num>
  <w:num w:numId="22" w16cid:durableId="1009210621">
    <w:abstractNumId w:val="13"/>
  </w:num>
  <w:num w:numId="23" w16cid:durableId="558515527">
    <w:abstractNumId w:val="3"/>
  </w:num>
  <w:num w:numId="24" w16cid:durableId="82991307">
    <w:abstractNumId w:val="15"/>
  </w:num>
  <w:num w:numId="25" w16cid:durableId="1751539485">
    <w:abstractNumId w:val="9"/>
  </w:num>
  <w:num w:numId="26" w16cid:durableId="175466543">
    <w:abstractNumId w:val="2"/>
  </w:num>
  <w:num w:numId="27" w16cid:durableId="424692455">
    <w:abstractNumId w:val="19"/>
  </w:num>
  <w:num w:numId="28" w16cid:durableId="1709985248">
    <w:abstractNumId w:val="28"/>
  </w:num>
  <w:num w:numId="29" w16cid:durableId="107745759">
    <w:abstractNumId w:val="5"/>
  </w:num>
  <w:num w:numId="30" w16cid:durableId="447512395">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proofState w:spelling="clean" w:grammar="clean"/>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390"/>
    <w:rsid w:val="00000C6E"/>
    <w:rsid w:val="000024AE"/>
    <w:rsid w:val="0000455E"/>
    <w:rsid w:val="00004C58"/>
    <w:rsid w:val="00004DB1"/>
    <w:rsid w:val="00005640"/>
    <w:rsid w:val="00007AE0"/>
    <w:rsid w:val="000129E3"/>
    <w:rsid w:val="00012DDE"/>
    <w:rsid w:val="0001763B"/>
    <w:rsid w:val="00022426"/>
    <w:rsid w:val="00022E17"/>
    <w:rsid w:val="000244B7"/>
    <w:rsid w:val="00030B77"/>
    <w:rsid w:val="00030B8F"/>
    <w:rsid w:val="00033E27"/>
    <w:rsid w:val="00036056"/>
    <w:rsid w:val="000406A6"/>
    <w:rsid w:val="00040C7E"/>
    <w:rsid w:val="000438E5"/>
    <w:rsid w:val="00046CBD"/>
    <w:rsid w:val="000470DE"/>
    <w:rsid w:val="00047B89"/>
    <w:rsid w:val="00047D9A"/>
    <w:rsid w:val="00052562"/>
    <w:rsid w:val="00054887"/>
    <w:rsid w:val="00061D3E"/>
    <w:rsid w:val="0006217F"/>
    <w:rsid w:val="00063563"/>
    <w:rsid w:val="00064DD7"/>
    <w:rsid w:val="00065DAD"/>
    <w:rsid w:val="00066C34"/>
    <w:rsid w:val="000700BC"/>
    <w:rsid w:val="00071E9E"/>
    <w:rsid w:val="000746D4"/>
    <w:rsid w:val="00075251"/>
    <w:rsid w:val="00076114"/>
    <w:rsid w:val="00076A84"/>
    <w:rsid w:val="00077D9C"/>
    <w:rsid w:val="000800C3"/>
    <w:rsid w:val="0008321A"/>
    <w:rsid w:val="00083572"/>
    <w:rsid w:val="000839A2"/>
    <w:rsid w:val="00083DA1"/>
    <w:rsid w:val="000948D8"/>
    <w:rsid w:val="00095716"/>
    <w:rsid w:val="00095A6F"/>
    <w:rsid w:val="00096CE5"/>
    <w:rsid w:val="000A0ACD"/>
    <w:rsid w:val="000A1A5F"/>
    <w:rsid w:val="000A450A"/>
    <w:rsid w:val="000A793B"/>
    <w:rsid w:val="000B4E34"/>
    <w:rsid w:val="000B7A7B"/>
    <w:rsid w:val="000C7200"/>
    <w:rsid w:val="000D2278"/>
    <w:rsid w:val="000D28F7"/>
    <w:rsid w:val="000D51E9"/>
    <w:rsid w:val="000D5454"/>
    <w:rsid w:val="000D7C6A"/>
    <w:rsid w:val="000E009B"/>
    <w:rsid w:val="000E00B4"/>
    <w:rsid w:val="000E2068"/>
    <w:rsid w:val="000E2964"/>
    <w:rsid w:val="000E5115"/>
    <w:rsid w:val="000E5980"/>
    <w:rsid w:val="000E6614"/>
    <w:rsid w:val="000F018C"/>
    <w:rsid w:val="000F0D8E"/>
    <w:rsid w:val="000F1655"/>
    <w:rsid w:val="000F1D59"/>
    <w:rsid w:val="000F2145"/>
    <w:rsid w:val="000F23F2"/>
    <w:rsid w:val="000F29F9"/>
    <w:rsid w:val="000F2A8E"/>
    <w:rsid w:val="000F2C7B"/>
    <w:rsid w:val="000F4737"/>
    <w:rsid w:val="001013B6"/>
    <w:rsid w:val="00101893"/>
    <w:rsid w:val="0010272B"/>
    <w:rsid w:val="001037D9"/>
    <w:rsid w:val="0010569E"/>
    <w:rsid w:val="00105DA6"/>
    <w:rsid w:val="0010788C"/>
    <w:rsid w:val="00116735"/>
    <w:rsid w:val="00117296"/>
    <w:rsid w:val="00117759"/>
    <w:rsid w:val="001226A2"/>
    <w:rsid w:val="00126B80"/>
    <w:rsid w:val="00131F10"/>
    <w:rsid w:val="00132C16"/>
    <w:rsid w:val="00132E6C"/>
    <w:rsid w:val="001337F5"/>
    <w:rsid w:val="00134172"/>
    <w:rsid w:val="00135EC4"/>
    <w:rsid w:val="00136765"/>
    <w:rsid w:val="001406F0"/>
    <w:rsid w:val="001410E2"/>
    <w:rsid w:val="001462FE"/>
    <w:rsid w:val="00146896"/>
    <w:rsid w:val="00163E20"/>
    <w:rsid w:val="00163E8D"/>
    <w:rsid w:val="00164481"/>
    <w:rsid w:val="0016511E"/>
    <w:rsid w:val="001668FB"/>
    <w:rsid w:val="00167351"/>
    <w:rsid w:val="001703DD"/>
    <w:rsid w:val="001735E8"/>
    <w:rsid w:val="0017767F"/>
    <w:rsid w:val="00191501"/>
    <w:rsid w:val="00191CF2"/>
    <w:rsid w:val="00193112"/>
    <w:rsid w:val="001967D5"/>
    <w:rsid w:val="001A24FE"/>
    <w:rsid w:val="001A2ED5"/>
    <w:rsid w:val="001A338B"/>
    <w:rsid w:val="001A5D9E"/>
    <w:rsid w:val="001A6D1B"/>
    <w:rsid w:val="001A75B5"/>
    <w:rsid w:val="001A771F"/>
    <w:rsid w:val="001A793A"/>
    <w:rsid w:val="001B1FB4"/>
    <w:rsid w:val="001B2195"/>
    <w:rsid w:val="001B3036"/>
    <w:rsid w:val="001B587E"/>
    <w:rsid w:val="001B754C"/>
    <w:rsid w:val="001C1E6C"/>
    <w:rsid w:val="001C265C"/>
    <w:rsid w:val="001C3029"/>
    <w:rsid w:val="001C5491"/>
    <w:rsid w:val="001C56F5"/>
    <w:rsid w:val="001D05AF"/>
    <w:rsid w:val="001D0F62"/>
    <w:rsid w:val="001D10E0"/>
    <w:rsid w:val="001D1CDA"/>
    <w:rsid w:val="001D31E1"/>
    <w:rsid w:val="001D3E57"/>
    <w:rsid w:val="001D493D"/>
    <w:rsid w:val="001D5382"/>
    <w:rsid w:val="001D5E16"/>
    <w:rsid w:val="001D67E0"/>
    <w:rsid w:val="001E003D"/>
    <w:rsid w:val="001E2D4F"/>
    <w:rsid w:val="001E36D9"/>
    <w:rsid w:val="001E3925"/>
    <w:rsid w:val="001E3CB1"/>
    <w:rsid w:val="001E4EE1"/>
    <w:rsid w:val="001F0DF8"/>
    <w:rsid w:val="001F1427"/>
    <w:rsid w:val="001F20C2"/>
    <w:rsid w:val="001F3880"/>
    <w:rsid w:val="001F45AD"/>
    <w:rsid w:val="001F65F8"/>
    <w:rsid w:val="001F6A32"/>
    <w:rsid w:val="00201AA2"/>
    <w:rsid w:val="00202BDC"/>
    <w:rsid w:val="00202C13"/>
    <w:rsid w:val="00204B36"/>
    <w:rsid w:val="0020545F"/>
    <w:rsid w:val="00206358"/>
    <w:rsid w:val="00211043"/>
    <w:rsid w:val="00211950"/>
    <w:rsid w:val="002122FA"/>
    <w:rsid w:val="002134A0"/>
    <w:rsid w:val="002158A6"/>
    <w:rsid w:val="002202FC"/>
    <w:rsid w:val="0022059D"/>
    <w:rsid w:val="0022138D"/>
    <w:rsid w:val="00222E39"/>
    <w:rsid w:val="00224BB3"/>
    <w:rsid w:val="00230CCB"/>
    <w:rsid w:val="00230DEC"/>
    <w:rsid w:val="002314B2"/>
    <w:rsid w:val="00231CE2"/>
    <w:rsid w:val="00233468"/>
    <w:rsid w:val="002338AE"/>
    <w:rsid w:val="00235A70"/>
    <w:rsid w:val="00240053"/>
    <w:rsid w:val="0024075E"/>
    <w:rsid w:val="00244AD7"/>
    <w:rsid w:val="0024687C"/>
    <w:rsid w:val="00250992"/>
    <w:rsid w:val="00254815"/>
    <w:rsid w:val="002559ED"/>
    <w:rsid w:val="00257AB3"/>
    <w:rsid w:val="00261745"/>
    <w:rsid w:val="00262754"/>
    <w:rsid w:val="00263EE7"/>
    <w:rsid w:val="00264F5E"/>
    <w:rsid w:val="00266738"/>
    <w:rsid w:val="00272CD0"/>
    <w:rsid w:val="0027542F"/>
    <w:rsid w:val="00275A7C"/>
    <w:rsid w:val="002839E6"/>
    <w:rsid w:val="002845AB"/>
    <w:rsid w:val="0028478D"/>
    <w:rsid w:val="00286FA3"/>
    <w:rsid w:val="00292F00"/>
    <w:rsid w:val="00296518"/>
    <w:rsid w:val="00297157"/>
    <w:rsid w:val="002A07B7"/>
    <w:rsid w:val="002A0974"/>
    <w:rsid w:val="002A59AE"/>
    <w:rsid w:val="002A7013"/>
    <w:rsid w:val="002A708B"/>
    <w:rsid w:val="002B043A"/>
    <w:rsid w:val="002B28F8"/>
    <w:rsid w:val="002B5C11"/>
    <w:rsid w:val="002B60D2"/>
    <w:rsid w:val="002B7915"/>
    <w:rsid w:val="002C1390"/>
    <w:rsid w:val="002C316A"/>
    <w:rsid w:val="002C5D2D"/>
    <w:rsid w:val="002C633A"/>
    <w:rsid w:val="002C6719"/>
    <w:rsid w:val="002C7A3B"/>
    <w:rsid w:val="002C7FD7"/>
    <w:rsid w:val="002D447B"/>
    <w:rsid w:val="002E03DF"/>
    <w:rsid w:val="002E0F9D"/>
    <w:rsid w:val="002E19B1"/>
    <w:rsid w:val="002E2161"/>
    <w:rsid w:val="002E28C3"/>
    <w:rsid w:val="002E4A64"/>
    <w:rsid w:val="002E4D49"/>
    <w:rsid w:val="002E646B"/>
    <w:rsid w:val="002F268F"/>
    <w:rsid w:val="00300A7B"/>
    <w:rsid w:val="003013DB"/>
    <w:rsid w:val="003023AF"/>
    <w:rsid w:val="00305ECF"/>
    <w:rsid w:val="003154A4"/>
    <w:rsid w:val="00317AB3"/>
    <w:rsid w:val="00320F08"/>
    <w:rsid w:val="00323E4A"/>
    <w:rsid w:val="0032749D"/>
    <w:rsid w:val="00327CCD"/>
    <w:rsid w:val="00330E65"/>
    <w:rsid w:val="00332279"/>
    <w:rsid w:val="003322E1"/>
    <w:rsid w:val="00332905"/>
    <w:rsid w:val="0033304B"/>
    <w:rsid w:val="00334B66"/>
    <w:rsid w:val="0033532D"/>
    <w:rsid w:val="00336442"/>
    <w:rsid w:val="003370B2"/>
    <w:rsid w:val="00340C9D"/>
    <w:rsid w:val="00346CE3"/>
    <w:rsid w:val="003475C8"/>
    <w:rsid w:val="00351D3E"/>
    <w:rsid w:val="00356454"/>
    <w:rsid w:val="00356893"/>
    <w:rsid w:val="00362BF7"/>
    <w:rsid w:val="00362F7A"/>
    <w:rsid w:val="00364CA0"/>
    <w:rsid w:val="003703AE"/>
    <w:rsid w:val="00370E2E"/>
    <w:rsid w:val="00384292"/>
    <w:rsid w:val="00384E3D"/>
    <w:rsid w:val="0038610E"/>
    <w:rsid w:val="00386713"/>
    <w:rsid w:val="0038689A"/>
    <w:rsid w:val="00387D8A"/>
    <w:rsid w:val="003A2331"/>
    <w:rsid w:val="003A2419"/>
    <w:rsid w:val="003A35CB"/>
    <w:rsid w:val="003B0791"/>
    <w:rsid w:val="003B1200"/>
    <w:rsid w:val="003B2111"/>
    <w:rsid w:val="003B256E"/>
    <w:rsid w:val="003B37C2"/>
    <w:rsid w:val="003B3836"/>
    <w:rsid w:val="003C093D"/>
    <w:rsid w:val="003C1D6F"/>
    <w:rsid w:val="003C2DC1"/>
    <w:rsid w:val="003C3D4B"/>
    <w:rsid w:val="003C77AF"/>
    <w:rsid w:val="003D0D44"/>
    <w:rsid w:val="003D4631"/>
    <w:rsid w:val="003D630B"/>
    <w:rsid w:val="003D6C37"/>
    <w:rsid w:val="003D7F9C"/>
    <w:rsid w:val="003E08B7"/>
    <w:rsid w:val="003E1A74"/>
    <w:rsid w:val="003E2020"/>
    <w:rsid w:val="003E2756"/>
    <w:rsid w:val="003E3736"/>
    <w:rsid w:val="003E3BF9"/>
    <w:rsid w:val="003E3F6C"/>
    <w:rsid w:val="003E435B"/>
    <w:rsid w:val="003E4F09"/>
    <w:rsid w:val="003E5930"/>
    <w:rsid w:val="003F09B7"/>
    <w:rsid w:val="003F2321"/>
    <w:rsid w:val="003F5BF5"/>
    <w:rsid w:val="003F616B"/>
    <w:rsid w:val="003F6D66"/>
    <w:rsid w:val="00401E75"/>
    <w:rsid w:val="0040222C"/>
    <w:rsid w:val="00403914"/>
    <w:rsid w:val="00403AB5"/>
    <w:rsid w:val="00403B64"/>
    <w:rsid w:val="00405BFD"/>
    <w:rsid w:val="004113D8"/>
    <w:rsid w:val="00411845"/>
    <w:rsid w:val="0041462F"/>
    <w:rsid w:val="004166CB"/>
    <w:rsid w:val="00416D53"/>
    <w:rsid w:val="004224DF"/>
    <w:rsid w:val="0042551F"/>
    <w:rsid w:val="004263F6"/>
    <w:rsid w:val="00427E6C"/>
    <w:rsid w:val="00431C45"/>
    <w:rsid w:val="00432A4C"/>
    <w:rsid w:val="00435914"/>
    <w:rsid w:val="00440272"/>
    <w:rsid w:val="00443086"/>
    <w:rsid w:val="00443C8B"/>
    <w:rsid w:val="00445724"/>
    <w:rsid w:val="00446267"/>
    <w:rsid w:val="00446D1F"/>
    <w:rsid w:val="004543E3"/>
    <w:rsid w:val="00457FB4"/>
    <w:rsid w:val="00461C57"/>
    <w:rsid w:val="00462AD1"/>
    <w:rsid w:val="0046359F"/>
    <w:rsid w:val="00465373"/>
    <w:rsid w:val="00465D58"/>
    <w:rsid w:val="00467746"/>
    <w:rsid w:val="004713A4"/>
    <w:rsid w:val="004734A4"/>
    <w:rsid w:val="00473BFA"/>
    <w:rsid w:val="00474CED"/>
    <w:rsid w:val="00475BD3"/>
    <w:rsid w:val="00477BC0"/>
    <w:rsid w:val="00480340"/>
    <w:rsid w:val="0048292F"/>
    <w:rsid w:val="00482F27"/>
    <w:rsid w:val="00483B6B"/>
    <w:rsid w:val="00483EB2"/>
    <w:rsid w:val="004862DE"/>
    <w:rsid w:val="00490060"/>
    <w:rsid w:val="0049030B"/>
    <w:rsid w:val="00491E32"/>
    <w:rsid w:val="00493316"/>
    <w:rsid w:val="00493649"/>
    <w:rsid w:val="00494B3E"/>
    <w:rsid w:val="00496A71"/>
    <w:rsid w:val="00496D7A"/>
    <w:rsid w:val="004A1279"/>
    <w:rsid w:val="004A462D"/>
    <w:rsid w:val="004A748E"/>
    <w:rsid w:val="004B02BD"/>
    <w:rsid w:val="004B0838"/>
    <w:rsid w:val="004B1056"/>
    <w:rsid w:val="004B1E9A"/>
    <w:rsid w:val="004B2D20"/>
    <w:rsid w:val="004B33E1"/>
    <w:rsid w:val="004C0765"/>
    <w:rsid w:val="004C0CB7"/>
    <w:rsid w:val="004C21AC"/>
    <w:rsid w:val="004C69AD"/>
    <w:rsid w:val="004D504F"/>
    <w:rsid w:val="004D5D30"/>
    <w:rsid w:val="004D724C"/>
    <w:rsid w:val="004E2E5C"/>
    <w:rsid w:val="004E3C2B"/>
    <w:rsid w:val="004E4BBD"/>
    <w:rsid w:val="004E7F9A"/>
    <w:rsid w:val="004F42E0"/>
    <w:rsid w:val="004F5DFB"/>
    <w:rsid w:val="00503FC3"/>
    <w:rsid w:val="005105E7"/>
    <w:rsid w:val="00511AFE"/>
    <w:rsid w:val="00513735"/>
    <w:rsid w:val="00515A6F"/>
    <w:rsid w:val="005165AD"/>
    <w:rsid w:val="005219DB"/>
    <w:rsid w:val="0052217F"/>
    <w:rsid w:val="00524BF8"/>
    <w:rsid w:val="00537199"/>
    <w:rsid w:val="00541A34"/>
    <w:rsid w:val="00541C09"/>
    <w:rsid w:val="0054209F"/>
    <w:rsid w:val="00544451"/>
    <w:rsid w:val="00546600"/>
    <w:rsid w:val="0055063D"/>
    <w:rsid w:val="0055229B"/>
    <w:rsid w:val="00554AE7"/>
    <w:rsid w:val="00554BF0"/>
    <w:rsid w:val="005606D4"/>
    <w:rsid w:val="00561663"/>
    <w:rsid w:val="005649D7"/>
    <w:rsid w:val="005653D2"/>
    <w:rsid w:val="00565CDE"/>
    <w:rsid w:val="0057085D"/>
    <w:rsid w:val="00571358"/>
    <w:rsid w:val="005725AB"/>
    <w:rsid w:val="005767E5"/>
    <w:rsid w:val="00577649"/>
    <w:rsid w:val="00583A75"/>
    <w:rsid w:val="0058449A"/>
    <w:rsid w:val="005867BB"/>
    <w:rsid w:val="00586887"/>
    <w:rsid w:val="005868B8"/>
    <w:rsid w:val="00590245"/>
    <w:rsid w:val="00591372"/>
    <w:rsid w:val="00591EB8"/>
    <w:rsid w:val="005937DB"/>
    <w:rsid w:val="00594A0D"/>
    <w:rsid w:val="005967D5"/>
    <w:rsid w:val="005A0745"/>
    <w:rsid w:val="005A157C"/>
    <w:rsid w:val="005B0B53"/>
    <w:rsid w:val="005B0F81"/>
    <w:rsid w:val="005B2967"/>
    <w:rsid w:val="005B5258"/>
    <w:rsid w:val="005C4DA7"/>
    <w:rsid w:val="005C659A"/>
    <w:rsid w:val="005C6668"/>
    <w:rsid w:val="005D1660"/>
    <w:rsid w:val="005D3325"/>
    <w:rsid w:val="005D384F"/>
    <w:rsid w:val="005D3945"/>
    <w:rsid w:val="005D6FE4"/>
    <w:rsid w:val="005E0216"/>
    <w:rsid w:val="005E1476"/>
    <w:rsid w:val="005E21E6"/>
    <w:rsid w:val="005E2663"/>
    <w:rsid w:val="005E580C"/>
    <w:rsid w:val="005F072D"/>
    <w:rsid w:val="005F143D"/>
    <w:rsid w:val="005F22F1"/>
    <w:rsid w:val="005F43DD"/>
    <w:rsid w:val="005F5514"/>
    <w:rsid w:val="005F6D94"/>
    <w:rsid w:val="0060030F"/>
    <w:rsid w:val="0060159D"/>
    <w:rsid w:val="00604349"/>
    <w:rsid w:val="00606C95"/>
    <w:rsid w:val="00606DC6"/>
    <w:rsid w:val="00610787"/>
    <w:rsid w:val="00611AEA"/>
    <w:rsid w:val="00611E74"/>
    <w:rsid w:val="00612011"/>
    <w:rsid w:val="00614B7B"/>
    <w:rsid w:val="00614E84"/>
    <w:rsid w:val="00615F44"/>
    <w:rsid w:val="006165A2"/>
    <w:rsid w:val="00617008"/>
    <w:rsid w:val="00617408"/>
    <w:rsid w:val="00626A79"/>
    <w:rsid w:val="006273EF"/>
    <w:rsid w:val="00627CFD"/>
    <w:rsid w:val="00632DC8"/>
    <w:rsid w:val="00633371"/>
    <w:rsid w:val="0063622C"/>
    <w:rsid w:val="0063757A"/>
    <w:rsid w:val="006403DB"/>
    <w:rsid w:val="00640ADB"/>
    <w:rsid w:val="00640C4A"/>
    <w:rsid w:val="00641970"/>
    <w:rsid w:val="00643D7A"/>
    <w:rsid w:val="00644323"/>
    <w:rsid w:val="0064447E"/>
    <w:rsid w:val="00644E27"/>
    <w:rsid w:val="00644E54"/>
    <w:rsid w:val="00645D8D"/>
    <w:rsid w:val="0065006D"/>
    <w:rsid w:val="00650350"/>
    <w:rsid w:val="00650EF0"/>
    <w:rsid w:val="00651656"/>
    <w:rsid w:val="006548F0"/>
    <w:rsid w:val="00661B59"/>
    <w:rsid w:val="00661F5E"/>
    <w:rsid w:val="00662C23"/>
    <w:rsid w:val="0066324A"/>
    <w:rsid w:val="00664494"/>
    <w:rsid w:val="00664DB5"/>
    <w:rsid w:val="00665CBF"/>
    <w:rsid w:val="00677E5B"/>
    <w:rsid w:val="00680FEE"/>
    <w:rsid w:val="00683260"/>
    <w:rsid w:val="006834D3"/>
    <w:rsid w:val="00684259"/>
    <w:rsid w:val="006856C1"/>
    <w:rsid w:val="006859F6"/>
    <w:rsid w:val="00686A1B"/>
    <w:rsid w:val="00686C47"/>
    <w:rsid w:val="00691109"/>
    <w:rsid w:val="006942D9"/>
    <w:rsid w:val="00694B36"/>
    <w:rsid w:val="00695047"/>
    <w:rsid w:val="00695EEC"/>
    <w:rsid w:val="00696246"/>
    <w:rsid w:val="00696C55"/>
    <w:rsid w:val="00696E30"/>
    <w:rsid w:val="00697C25"/>
    <w:rsid w:val="006A0F7F"/>
    <w:rsid w:val="006A1A22"/>
    <w:rsid w:val="006A44B8"/>
    <w:rsid w:val="006A6998"/>
    <w:rsid w:val="006B3801"/>
    <w:rsid w:val="006B7D89"/>
    <w:rsid w:val="006C07A8"/>
    <w:rsid w:val="006C0AE8"/>
    <w:rsid w:val="006C1B8B"/>
    <w:rsid w:val="006C205C"/>
    <w:rsid w:val="006C32C5"/>
    <w:rsid w:val="006C5D33"/>
    <w:rsid w:val="006C65F3"/>
    <w:rsid w:val="006D00B2"/>
    <w:rsid w:val="006D2BD2"/>
    <w:rsid w:val="006D4083"/>
    <w:rsid w:val="006D57C0"/>
    <w:rsid w:val="006D5AE9"/>
    <w:rsid w:val="006D6BBD"/>
    <w:rsid w:val="006D76E1"/>
    <w:rsid w:val="006E1527"/>
    <w:rsid w:val="006E1D9E"/>
    <w:rsid w:val="006E1F87"/>
    <w:rsid w:val="006E2563"/>
    <w:rsid w:val="006E34F3"/>
    <w:rsid w:val="006E4BA9"/>
    <w:rsid w:val="006E55EB"/>
    <w:rsid w:val="006E563A"/>
    <w:rsid w:val="006E5899"/>
    <w:rsid w:val="006E595A"/>
    <w:rsid w:val="006E650F"/>
    <w:rsid w:val="006F073E"/>
    <w:rsid w:val="006F13A0"/>
    <w:rsid w:val="006F52DF"/>
    <w:rsid w:val="006F7DC1"/>
    <w:rsid w:val="007000DD"/>
    <w:rsid w:val="00702BE1"/>
    <w:rsid w:val="00707D65"/>
    <w:rsid w:val="00710754"/>
    <w:rsid w:val="0071126A"/>
    <w:rsid w:val="00716789"/>
    <w:rsid w:val="00717AE6"/>
    <w:rsid w:val="00720865"/>
    <w:rsid w:val="00721180"/>
    <w:rsid w:val="00723E95"/>
    <w:rsid w:val="00725640"/>
    <w:rsid w:val="0072629C"/>
    <w:rsid w:val="007263E5"/>
    <w:rsid w:val="00726616"/>
    <w:rsid w:val="0072763E"/>
    <w:rsid w:val="00732046"/>
    <w:rsid w:val="00732B65"/>
    <w:rsid w:val="00733607"/>
    <w:rsid w:val="00733FA4"/>
    <w:rsid w:val="00734122"/>
    <w:rsid w:val="00734295"/>
    <w:rsid w:val="00735133"/>
    <w:rsid w:val="00736F28"/>
    <w:rsid w:val="007373FB"/>
    <w:rsid w:val="00742827"/>
    <w:rsid w:val="00745A2A"/>
    <w:rsid w:val="0074604C"/>
    <w:rsid w:val="00747D7B"/>
    <w:rsid w:val="00747FAA"/>
    <w:rsid w:val="007507E3"/>
    <w:rsid w:val="00750F7A"/>
    <w:rsid w:val="00752AF8"/>
    <w:rsid w:val="00757B0C"/>
    <w:rsid w:val="0076286D"/>
    <w:rsid w:val="00762FEA"/>
    <w:rsid w:val="00772E23"/>
    <w:rsid w:val="0077306B"/>
    <w:rsid w:val="00773135"/>
    <w:rsid w:val="007736E0"/>
    <w:rsid w:val="00773EEC"/>
    <w:rsid w:val="00774D58"/>
    <w:rsid w:val="00776FDC"/>
    <w:rsid w:val="00780164"/>
    <w:rsid w:val="00781B0B"/>
    <w:rsid w:val="00786028"/>
    <w:rsid w:val="00786CC1"/>
    <w:rsid w:val="00790530"/>
    <w:rsid w:val="0079436F"/>
    <w:rsid w:val="007A0573"/>
    <w:rsid w:val="007A3195"/>
    <w:rsid w:val="007A52AD"/>
    <w:rsid w:val="007A5A06"/>
    <w:rsid w:val="007A77D5"/>
    <w:rsid w:val="007B1770"/>
    <w:rsid w:val="007B225F"/>
    <w:rsid w:val="007B3330"/>
    <w:rsid w:val="007B345F"/>
    <w:rsid w:val="007B49C7"/>
    <w:rsid w:val="007C0113"/>
    <w:rsid w:val="007C04A5"/>
    <w:rsid w:val="007C2C6D"/>
    <w:rsid w:val="007C3D9D"/>
    <w:rsid w:val="007C42B7"/>
    <w:rsid w:val="007C4CF8"/>
    <w:rsid w:val="007C5015"/>
    <w:rsid w:val="007C55A1"/>
    <w:rsid w:val="007C634A"/>
    <w:rsid w:val="007C6B9C"/>
    <w:rsid w:val="007C6C35"/>
    <w:rsid w:val="007CFE44"/>
    <w:rsid w:val="007D48AB"/>
    <w:rsid w:val="007D55BE"/>
    <w:rsid w:val="007E02CD"/>
    <w:rsid w:val="007E5FC7"/>
    <w:rsid w:val="007E6DD5"/>
    <w:rsid w:val="007E7038"/>
    <w:rsid w:val="007E7D93"/>
    <w:rsid w:val="007F246C"/>
    <w:rsid w:val="007F35BB"/>
    <w:rsid w:val="007F4987"/>
    <w:rsid w:val="007F5D3E"/>
    <w:rsid w:val="00805F86"/>
    <w:rsid w:val="008068BE"/>
    <w:rsid w:val="00807A12"/>
    <w:rsid w:val="0080E50F"/>
    <w:rsid w:val="00810260"/>
    <w:rsid w:val="0081138D"/>
    <w:rsid w:val="00811A4D"/>
    <w:rsid w:val="00817606"/>
    <w:rsid w:val="00821C9B"/>
    <w:rsid w:val="008223D7"/>
    <w:rsid w:val="00823134"/>
    <w:rsid w:val="0082399B"/>
    <w:rsid w:val="00823EDE"/>
    <w:rsid w:val="00831C10"/>
    <w:rsid w:val="00836120"/>
    <w:rsid w:val="00836DB7"/>
    <w:rsid w:val="00840571"/>
    <w:rsid w:val="008415B9"/>
    <w:rsid w:val="00842915"/>
    <w:rsid w:val="00843743"/>
    <w:rsid w:val="00846BB5"/>
    <w:rsid w:val="008473B7"/>
    <w:rsid w:val="0085027C"/>
    <w:rsid w:val="008518C9"/>
    <w:rsid w:val="00851D02"/>
    <w:rsid w:val="008537EC"/>
    <w:rsid w:val="008548E8"/>
    <w:rsid w:val="00855332"/>
    <w:rsid w:val="00863FCE"/>
    <w:rsid w:val="0087271B"/>
    <w:rsid w:val="00872BDB"/>
    <w:rsid w:val="0087480E"/>
    <w:rsid w:val="008748EE"/>
    <w:rsid w:val="008760C0"/>
    <w:rsid w:val="00877A9F"/>
    <w:rsid w:val="00882472"/>
    <w:rsid w:val="008825F5"/>
    <w:rsid w:val="00883408"/>
    <w:rsid w:val="00883CEA"/>
    <w:rsid w:val="00884DB4"/>
    <w:rsid w:val="00890E4C"/>
    <w:rsid w:val="00891C5C"/>
    <w:rsid w:val="00894837"/>
    <w:rsid w:val="00894CF3"/>
    <w:rsid w:val="00895F6A"/>
    <w:rsid w:val="008A288B"/>
    <w:rsid w:val="008A328B"/>
    <w:rsid w:val="008A5C30"/>
    <w:rsid w:val="008A6AF7"/>
    <w:rsid w:val="008A72D3"/>
    <w:rsid w:val="008B00C8"/>
    <w:rsid w:val="008B0760"/>
    <w:rsid w:val="008B094A"/>
    <w:rsid w:val="008B240C"/>
    <w:rsid w:val="008B2612"/>
    <w:rsid w:val="008B2D87"/>
    <w:rsid w:val="008B2F43"/>
    <w:rsid w:val="008B513E"/>
    <w:rsid w:val="008B5DA8"/>
    <w:rsid w:val="008B63B6"/>
    <w:rsid w:val="008B6CAA"/>
    <w:rsid w:val="008C09B4"/>
    <w:rsid w:val="008C0A02"/>
    <w:rsid w:val="008C2EE0"/>
    <w:rsid w:val="008C4785"/>
    <w:rsid w:val="008C629D"/>
    <w:rsid w:val="008C757E"/>
    <w:rsid w:val="008C7B59"/>
    <w:rsid w:val="008C7C75"/>
    <w:rsid w:val="008D1754"/>
    <w:rsid w:val="008D185E"/>
    <w:rsid w:val="008D5313"/>
    <w:rsid w:val="008D5990"/>
    <w:rsid w:val="008D61BD"/>
    <w:rsid w:val="008D75F5"/>
    <w:rsid w:val="008E26EC"/>
    <w:rsid w:val="008E4AC2"/>
    <w:rsid w:val="008E6246"/>
    <w:rsid w:val="008E71F0"/>
    <w:rsid w:val="008F0F4D"/>
    <w:rsid w:val="008F0F86"/>
    <w:rsid w:val="008F3774"/>
    <w:rsid w:val="008F3A42"/>
    <w:rsid w:val="008F4151"/>
    <w:rsid w:val="008F41F4"/>
    <w:rsid w:val="008F515A"/>
    <w:rsid w:val="008F615B"/>
    <w:rsid w:val="008F7A59"/>
    <w:rsid w:val="009028EB"/>
    <w:rsid w:val="00906517"/>
    <w:rsid w:val="00906F5D"/>
    <w:rsid w:val="0090771A"/>
    <w:rsid w:val="00911EC2"/>
    <w:rsid w:val="00917F41"/>
    <w:rsid w:val="00920C45"/>
    <w:rsid w:val="00921BC2"/>
    <w:rsid w:val="00921DCF"/>
    <w:rsid w:val="009240B2"/>
    <w:rsid w:val="00925761"/>
    <w:rsid w:val="00926252"/>
    <w:rsid w:val="00932A8F"/>
    <w:rsid w:val="00943A04"/>
    <w:rsid w:val="00946B53"/>
    <w:rsid w:val="0095312C"/>
    <w:rsid w:val="00953782"/>
    <w:rsid w:val="009552B5"/>
    <w:rsid w:val="00955AAD"/>
    <w:rsid w:val="009569DA"/>
    <w:rsid w:val="00957849"/>
    <w:rsid w:val="009638C0"/>
    <w:rsid w:val="00963B54"/>
    <w:rsid w:val="00967389"/>
    <w:rsid w:val="00967C8D"/>
    <w:rsid w:val="009715EE"/>
    <w:rsid w:val="00971AAA"/>
    <w:rsid w:val="00974BCA"/>
    <w:rsid w:val="00982939"/>
    <w:rsid w:val="00984CC6"/>
    <w:rsid w:val="009851CF"/>
    <w:rsid w:val="00986571"/>
    <w:rsid w:val="00987149"/>
    <w:rsid w:val="00991B1D"/>
    <w:rsid w:val="00992D8D"/>
    <w:rsid w:val="0099391E"/>
    <w:rsid w:val="00995760"/>
    <w:rsid w:val="009A76CA"/>
    <w:rsid w:val="009B0836"/>
    <w:rsid w:val="009B0A66"/>
    <w:rsid w:val="009B2EEC"/>
    <w:rsid w:val="009B41A7"/>
    <w:rsid w:val="009B45DE"/>
    <w:rsid w:val="009B488F"/>
    <w:rsid w:val="009B59DA"/>
    <w:rsid w:val="009B7346"/>
    <w:rsid w:val="009C046D"/>
    <w:rsid w:val="009C167C"/>
    <w:rsid w:val="009C1DC9"/>
    <w:rsid w:val="009C3423"/>
    <w:rsid w:val="009C3DE5"/>
    <w:rsid w:val="009C641E"/>
    <w:rsid w:val="009C773A"/>
    <w:rsid w:val="009C79F2"/>
    <w:rsid w:val="009D14D3"/>
    <w:rsid w:val="009D5549"/>
    <w:rsid w:val="009D7D4A"/>
    <w:rsid w:val="009E0E4C"/>
    <w:rsid w:val="009E11B5"/>
    <w:rsid w:val="009E58D5"/>
    <w:rsid w:val="009E5FA5"/>
    <w:rsid w:val="009E701D"/>
    <w:rsid w:val="009F06B7"/>
    <w:rsid w:val="009F2806"/>
    <w:rsid w:val="009F41AE"/>
    <w:rsid w:val="009F694D"/>
    <w:rsid w:val="00A05041"/>
    <w:rsid w:val="00A0585A"/>
    <w:rsid w:val="00A067F4"/>
    <w:rsid w:val="00A10672"/>
    <w:rsid w:val="00A1115D"/>
    <w:rsid w:val="00A11CF9"/>
    <w:rsid w:val="00A17A79"/>
    <w:rsid w:val="00A1ED7A"/>
    <w:rsid w:val="00A20E67"/>
    <w:rsid w:val="00A2170B"/>
    <w:rsid w:val="00A24E51"/>
    <w:rsid w:val="00A25576"/>
    <w:rsid w:val="00A2724F"/>
    <w:rsid w:val="00A272F0"/>
    <w:rsid w:val="00A30C1B"/>
    <w:rsid w:val="00A30CAF"/>
    <w:rsid w:val="00A35976"/>
    <w:rsid w:val="00A35B22"/>
    <w:rsid w:val="00A41AC2"/>
    <w:rsid w:val="00A44B85"/>
    <w:rsid w:val="00A51AE7"/>
    <w:rsid w:val="00A51CE0"/>
    <w:rsid w:val="00A5329E"/>
    <w:rsid w:val="00A53ADB"/>
    <w:rsid w:val="00A53B4E"/>
    <w:rsid w:val="00A55AA4"/>
    <w:rsid w:val="00A562D4"/>
    <w:rsid w:val="00A57AB2"/>
    <w:rsid w:val="00A62354"/>
    <w:rsid w:val="00A63882"/>
    <w:rsid w:val="00A6631B"/>
    <w:rsid w:val="00A66CBC"/>
    <w:rsid w:val="00A7002B"/>
    <w:rsid w:val="00A704C6"/>
    <w:rsid w:val="00A71324"/>
    <w:rsid w:val="00A735BE"/>
    <w:rsid w:val="00A752A2"/>
    <w:rsid w:val="00A75C74"/>
    <w:rsid w:val="00A763CF"/>
    <w:rsid w:val="00A76484"/>
    <w:rsid w:val="00A76A82"/>
    <w:rsid w:val="00A806ED"/>
    <w:rsid w:val="00A81DF0"/>
    <w:rsid w:val="00A828A8"/>
    <w:rsid w:val="00A83672"/>
    <w:rsid w:val="00A83D19"/>
    <w:rsid w:val="00A844E7"/>
    <w:rsid w:val="00A8468B"/>
    <w:rsid w:val="00A86FF5"/>
    <w:rsid w:val="00A87386"/>
    <w:rsid w:val="00A87A8F"/>
    <w:rsid w:val="00A9155B"/>
    <w:rsid w:val="00A91D65"/>
    <w:rsid w:val="00A94755"/>
    <w:rsid w:val="00A94F19"/>
    <w:rsid w:val="00A96626"/>
    <w:rsid w:val="00A97EE4"/>
    <w:rsid w:val="00AA024B"/>
    <w:rsid w:val="00AA0255"/>
    <w:rsid w:val="00AA22A5"/>
    <w:rsid w:val="00AA3F4B"/>
    <w:rsid w:val="00AA3F94"/>
    <w:rsid w:val="00AA4F60"/>
    <w:rsid w:val="00AA630B"/>
    <w:rsid w:val="00AA7B92"/>
    <w:rsid w:val="00AB0555"/>
    <w:rsid w:val="00AB25FE"/>
    <w:rsid w:val="00AB2D4D"/>
    <w:rsid w:val="00AB33B2"/>
    <w:rsid w:val="00AB35EA"/>
    <w:rsid w:val="00AB3764"/>
    <w:rsid w:val="00AB3839"/>
    <w:rsid w:val="00AB44BE"/>
    <w:rsid w:val="00AB60D2"/>
    <w:rsid w:val="00AB771E"/>
    <w:rsid w:val="00AB7C8E"/>
    <w:rsid w:val="00AC198A"/>
    <w:rsid w:val="00AC1EB1"/>
    <w:rsid w:val="00AC2ACD"/>
    <w:rsid w:val="00AC42B0"/>
    <w:rsid w:val="00AC4BC8"/>
    <w:rsid w:val="00AC5E13"/>
    <w:rsid w:val="00AD01D2"/>
    <w:rsid w:val="00AD2721"/>
    <w:rsid w:val="00AD418F"/>
    <w:rsid w:val="00AD5759"/>
    <w:rsid w:val="00AD6EFD"/>
    <w:rsid w:val="00AD75AB"/>
    <w:rsid w:val="00AD7614"/>
    <w:rsid w:val="00AD785A"/>
    <w:rsid w:val="00AE1DE2"/>
    <w:rsid w:val="00AE2285"/>
    <w:rsid w:val="00AE249C"/>
    <w:rsid w:val="00AE24F8"/>
    <w:rsid w:val="00AE6851"/>
    <w:rsid w:val="00AE6C10"/>
    <w:rsid w:val="00AF2272"/>
    <w:rsid w:val="00AF2D2B"/>
    <w:rsid w:val="00AF35E6"/>
    <w:rsid w:val="00AF41E1"/>
    <w:rsid w:val="00AF578D"/>
    <w:rsid w:val="00AF6E57"/>
    <w:rsid w:val="00B01531"/>
    <w:rsid w:val="00B032FD"/>
    <w:rsid w:val="00B0361C"/>
    <w:rsid w:val="00B037C8"/>
    <w:rsid w:val="00B05517"/>
    <w:rsid w:val="00B06EE4"/>
    <w:rsid w:val="00B07019"/>
    <w:rsid w:val="00B10741"/>
    <w:rsid w:val="00B10F87"/>
    <w:rsid w:val="00B11573"/>
    <w:rsid w:val="00B120FC"/>
    <w:rsid w:val="00B12609"/>
    <w:rsid w:val="00B13AD1"/>
    <w:rsid w:val="00B13FAB"/>
    <w:rsid w:val="00B147C0"/>
    <w:rsid w:val="00B172D4"/>
    <w:rsid w:val="00B225AC"/>
    <w:rsid w:val="00B30583"/>
    <w:rsid w:val="00B31424"/>
    <w:rsid w:val="00B31799"/>
    <w:rsid w:val="00B318C2"/>
    <w:rsid w:val="00B32622"/>
    <w:rsid w:val="00B33009"/>
    <w:rsid w:val="00B35946"/>
    <w:rsid w:val="00B361C8"/>
    <w:rsid w:val="00B40929"/>
    <w:rsid w:val="00B41E30"/>
    <w:rsid w:val="00B43DDB"/>
    <w:rsid w:val="00B44AFF"/>
    <w:rsid w:val="00B4578E"/>
    <w:rsid w:val="00B45811"/>
    <w:rsid w:val="00B467B8"/>
    <w:rsid w:val="00B46988"/>
    <w:rsid w:val="00B513B2"/>
    <w:rsid w:val="00B56422"/>
    <w:rsid w:val="00B607E8"/>
    <w:rsid w:val="00B61FAE"/>
    <w:rsid w:val="00B622AF"/>
    <w:rsid w:val="00B66D3F"/>
    <w:rsid w:val="00B67334"/>
    <w:rsid w:val="00B67957"/>
    <w:rsid w:val="00B700EB"/>
    <w:rsid w:val="00B77937"/>
    <w:rsid w:val="00B803F0"/>
    <w:rsid w:val="00B8201C"/>
    <w:rsid w:val="00B82045"/>
    <w:rsid w:val="00B83FFD"/>
    <w:rsid w:val="00B876C8"/>
    <w:rsid w:val="00B90067"/>
    <w:rsid w:val="00B90C36"/>
    <w:rsid w:val="00B90EBF"/>
    <w:rsid w:val="00B94DF7"/>
    <w:rsid w:val="00B955CE"/>
    <w:rsid w:val="00BA30B2"/>
    <w:rsid w:val="00BA4E3B"/>
    <w:rsid w:val="00BB0008"/>
    <w:rsid w:val="00BB0F71"/>
    <w:rsid w:val="00BB28DC"/>
    <w:rsid w:val="00BB3334"/>
    <w:rsid w:val="00BB3455"/>
    <w:rsid w:val="00BB3CE2"/>
    <w:rsid w:val="00BB46BC"/>
    <w:rsid w:val="00BB6D9F"/>
    <w:rsid w:val="00BC285C"/>
    <w:rsid w:val="00BC2EA0"/>
    <w:rsid w:val="00BC4E08"/>
    <w:rsid w:val="00BC562B"/>
    <w:rsid w:val="00BC57AC"/>
    <w:rsid w:val="00BC6ABB"/>
    <w:rsid w:val="00BC7C15"/>
    <w:rsid w:val="00BC7D9D"/>
    <w:rsid w:val="00BD4B0D"/>
    <w:rsid w:val="00BD5658"/>
    <w:rsid w:val="00BD668B"/>
    <w:rsid w:val="00BD6FD7"/>
    <w:rsid w:val="00BD741E"/>
    <w:rsid w:val="00BE1833"/>
    <w:rsid w:val="00BE2DD4"/>
    <w:rsid w:val="00BE2F51"/>
    <w:rsid w:val="00BE3120"/>
    <w:rsid w:val="00BE41AE"/>
    <w:rsid w:val="00BE58CD"/>
    <w:rsid w:val="00BF0610"/>
    <w:rsid w:val="00BF24AA"/>
    <w:rsid w:val="00BF3F9E"/>
    <w:rsid w:val="00C0090F"/>
    <w:rsid w:val="00C00B5F"/>
    <w:rsid w:val="00C01032"/>
    <w:rsid w:val="00C02081"/>
    <w:rsid w:val="00C02A5F"/>
    <w:rsid w:val="00C0589A"/>
    <w:rsid w:val="00C07031"/>
    <w:rsid w:val="00C07AC8"/>
    <w:rsid w:val="00C07BFA"/>
    <w:rsid w:val="00C10C61"/>
    <w:rsid w:val="00C117A1"/>
    <w:rsid w:val="00C11E9A"/>
    <w:rsid w:val="00C140DD"/>
    <w:rsid w:val="00C16C20"/>
    <w:rsid w:val="00C17E7E"/>
    <w:rsid w:val="00C204C1"/>
    <w:rsid w:val="00C2124C"/>
    <w:rsid w:val="00C24690"/>
    <w:rsid w:val="00C25598"/>
    <w:rsid w:val="00C260AE"/>
    <w:rsid w:val="00C26187"/>
    <w:rsid w:val="00C26919"/>
    <w:rsid w:val="00C310F4"/>
    <w:rsid w:val="00C31A2C"/>
    <w:rsid w:val="00C33EB3"/>
    <w:rsid w:val="00C405EB"/>
    <w:rsid w:val="00C437D6"/>
    <w:rsid w:val="00C47228"/>
    <w:rsid w:val="00C50F6D"/>
    <w:rsid w:val="00C51D81"/>
    <w:rsid w:val="00C51FB6"/>
    <w:rsid w:val="00C535F3"/>
    <w:rsid w:val="00C538D0"/>
    <w:rsid w:val="00C53DB9"/>
    <w:rsid w:val="00C61B8F"/>
    <w:rsid w:val="00C62A6F"/>
    <w:rsid w:val="00C630D7"/>
    <w:rsid w:val="00C64847"/>
    <w:rsid w:val="00C71961"/>
    <w:rsid w:val="00C72CA1"/>
    <w:rsid w:val="00C749E2"/>
    <w:rsid w:val="00C750F0"/>
    <w:rsid w:val="00C77844"/>
    <w:rsid w:val="00C82E4C"/>
    <w:rsid w:val="00C834D5"/>
    <w:rsid w:val="00C83E71"/>
    <w:rsid w:val="00C85D4C"/>
    <w:rsid w:val="00C86443"/>
    <w:rsid w:val="00C92F7B"/>
    <w:rsid w:val="00CA491D"/>
    <w:rsid w:val="00CA5296"/>
    <w:rsid w:val="00CB4928"/>
    <w:rsid w:val="00CB5DF1"/>
    <w:rsid w:val="00CB72D8"/>
    <w:rsid w:val="00CC15C5"/>
    <w:rsid w:val="00CC1693"/>
    <w:rsid w:val="00CC744F"/>
    <w:rsid w:val="00CC7AF0"/>
    <w:rsid w:val="00CD31EE"/>
    <w:rsid w:val="00CD573A"/>
    <w:rsid w:val="00CD634D"/>
    <w:rsid w:val="00CD65D6"/>
    <w:rsid w:val="00CD6A67"/>
    <w:rsid w:val="00CE378C"/>
    <w:rsid w:val="00CF0AD9"/>
    <w:rsid w:val="00CF4475"/>
    <w:rsid w:val="00CF52F8"/>
    <w:rsid w:val="00CF5789"/>
    <w:rsid w:val="00CF74EE"/>
    <w:rsid w:val="00D01F08"/>
    <w:rsid w:val="00D025A2"/>
    <w:rsid w:val="00D02950"/>
    <w:rsid w:val="00D07C86"/>
    <w:rsid w:val="00D179DE"/>
    <w:rsid w:val="00D20536"/>
    <w:rsid w:val="00D21296"/>
    <w:rsid w:val="00D22A01"/>
    <w:rsid w:val="00D24E2C"/>
    <w:rsid w:val="00D30DF0"/>
    <w:rsid w:val="00D326C8"/>
    <w:rsid w:val="00D33106"/>
    <w:rsid w:val="00D354B3"/>
    <w:rsid w:val="00D357EC"/>
    <w:rsid w:val="00D359B0"/>
    <w:rsid w:val="00D3630F"/>
    <w:rsid w:val="00D507DA"/>
    <w:rsid w:val="00D533FA"/>
    <w:rsid w:val="00D543E0"/>
    <w:rsid w:val="00D552A9"/>
    <w:rsid w:val="00D56075"/>
    <w:rsid w:val="00D56FF3"/>
    <w:rsid w:val="00D614F8"/>
    <w:rsid w:val="00D62255"/>
    <w:rsid w:val="00D62CD1"/>
    <w:rsid w:val="00D6787C"/>
    <w:rsid w:val="00D702A7"/>
    <w:rsid w:val="00D713B0"/>
    <w:rsid w:val="00D72368"/>
    <w:rsid w:val="00D724FF"/>
    <w:rsid w:val="00D75139"/>
    <w:rsid w:val="00D81727"/>
    <w:rsid w:val="00D81D76"/>
    <w:rsid w:val="00D85E46"/>
    <w:rsid w:val="00D87064"/>
    <w:rsid w:val="00D90755"/>
    <w:rsid w:val="00D90B7D"/>
    <w:rsid w:val="00D9161A"/>
    <w:rsid w:val="00D95077"/>
    <w:rsid w:val="00D9546A"/>
    <w:rsid w:val="00D95F90"/>
    <w:rsid w:val="00DA43EA"/>
    <w:rsid w:val="00DA7DD1"/>
    <w:rsid w:val="00DB0413"/>
    <w:rsid w:val="00DB1B93"/>
    <w:rsid w:val="00DB2960"/>
    <w:rsid w:val="00DB3B02"/>
    <w:rsid w:val="00DB3BD9"/>
    <w:rsid w:val="00DB49F4"/>
    <w:rsid w:val="00DB7C0E"/>
    <w:rsid w:val="00DC0548"/>
    <w:rsid w:val="00DC23C0"/>
    <w:rsid w:val="00DC2972"/>
    <w:rsid w:val="00DC400C"/>
    <w:rsid w:val="00DC52AC"/>
    <w:rsid w:val="00DC718B"/>
    <w:rsid w:val="00DC752B"/>
    <w:rsid w:val="00DC7F07"/>
    <w:rsid w:val="00DD1E67"/>
    <w:rsid w:val="00DD1F20"/>
    <w:rsid w:val="00DD2F91"/>
    <w:rsid w:val="00DD32C3"/>
    <w:rsid w:val="00DD5456"/>
    <w:rsid w:val="00DD658A"/>
    <w:rsid w:val="00DD7A4E"/>
    <w:rsid w:val="00DE0E0F"/>
    <w:rsid w:val="00DE2299"/>
    <w:rsid w:val="00DE2B6F"/>
    <w:rsid w:val="00DE3517"/>
    <w:rsid w:val="00DE5527"/>
    <w:rsid w:val="00DE6124"/>
    <w:rsid w:val="00DE6A65"/>
    <w:rsid w:val="00DF0598"/>
    <w:rsid w:val="00DF119D"/>
    <w:rsid w:val="00DF2450"/>
    <w:rsid w:val="00DF66F3"/>
    <w:rsid w:val="00E04197"/>
    <w:rsid w:val="00E0646F"/>
    <w:rsid w:val="00E06CEA"/>
    <w:rsid w:val="00E06D9A"/>
    <w:rsid w:val="00E06E49"/>
    <w:rsid w:val="00E07233"/>
    <w:rsid w:val="00E0775F"/>
    <w:rsid w:val="00E10A0A"/>
    <w:rsid w:val="00E10F2C"/>
    <w:rsid w:val="00E13EA7"/>
    <w:rsid w:val="00E14678"/>
    <w:rsid w:val="00E15B16"/>
    <w:rsid w:val="00E22D72"/>
    <w:rsid w:val="00E24405"/>
    <w:rsid w:val="00E264EB"/>
    <w:rsid w:val="00E32F94"/>
    <w:rsid w:val="00E348E9"/>
    <w:rsid w:val="00E36961"/>
    <w:rsid w:val="00E4122F"/>
    <w:rsid w:val="00E41AC4"/>
    <w:rsid w:val="00E42C66"/>
    <w:rsid w:val="00E446DA"/>
    <w:rsid w:val="00E44CA2"/>
    <w:rsid w:val="00E4520C"/>
    <w:rsid w:val="00E473E2"/>
    <w:rsid w:val="00E50AD3"/>
    <w:rsid w:val="00E5147A"/>
    <w:rsid w:val="00E60633"/>
    <w:rsid w:val="00E61484"/>
    <w:rsid w:val="00E62593"/>
    <w:rsid w:val="00E64227"/>
    <w:rsid w:val="00E70149"/>
    <w:rsid w:val="00E70D02"/>
    <w:rsid w:val="00E71024"/>
    <w:rsid w:val="00E7413C"/>
    <w:rsid w:val="00E80157"/>
    <w:rsid w:val="00E80EF3"/>
    <w:rsid w:val="00E82914"/>
    <w:rsid w:val="00E83797"/>
    <w:rsid w:val="00E85894"/>
    <w:rsid w:val="00E87ED4"/>
    <w:rsid w:val="00E93D90"/>
    <w:rsid w:val="00E972E8"/>
    <w:rsid w:val="00E97607"/>
    <w:rsid w:val="00EA15C4"/>
    <w:rsid w:val="00EA1A1C"/>
    <w:rsid w:val="00EA1F13"/>
    <w:rsid w:val="00EA23A8"/>
    <w:rsid w:val="00EA2AA7"/>
    <w:rsid w:val="00EA41CB"/>
    <w:rsid w:val="00EA42BC"/>
    <w:rsid w:val="00EB2282"/>
    <w:rsid w:val="00EB2383"/>
    <w:rsid w:val="00EB275A"/>
    <w:rsid w:val="00EB4235"/>
    <w:rsid w:val="00EB4C52"/>
    <w:rsid w:val="00EC0810"/>
    <w:rsid w:val="00EC0FA9"/>
    <w:rsid w:val="00EC2847"/>
    <w:rsid w:val="00EC2E7F"/>
    <w:rsid w:val="00EC35CA"/>
    <w:rsid w:val="00EC3B85"/>
    <w:rsid w:val="00EC3E8C"/>
    <w:rsid w:val="00ED2310"/>
    <w:rsid w:val="00ED286C"/>
    <w:rsid w:val="00ED3626"/>
    <w:rsid w:val="00ED4E9E"/>
    <w:rsid w:val="00EE1777"/>
    <w:rsid w:val="00EE27D7"/>
    <w:rsid w:val="00EE3111"/>
    <w:rsid w:val="00EE4EB5"/>
    <w:rsid w:val="00EE65E9"/>
    <w:rsid w:val="00EE6A45"/>
    <w:rsid w:val="00EE7BF0"/>
    <w:rsid w:val="00EF02C3"/>
    <w:rsid w:val="00EF1DC1"/>
    <w:rsid w:val="00EF36E8"/>
    <w:rsid w:val="00EF7D44"/>
    <w:rsid w:val="00F02232"/>
    <w:rsid w:val="00F0431E"/>
    <w:rsid w:val="00F04BD4"/>
    <w:rsid w:val="00F05148"/>
    <w:rsid w:val="00F06BC7"/>
    <w:rsid w:val="00F07EF3"/>
    <w:rsid w:val="00F10453"/>
    <w:rsid w:val="00F113D2"/>
    <w:rsid w:val="00F12CD0"/>
    <w:rsid w:val="00F150C0"/>
    <w:rsid w:val="00F15B61"/>
    <w:rsid w:val="00F16965"/>
    <w:rsid w:val="00F16FCF"/>
    <w:rsid w:val="00F178F0"/>
    <w:rsid w:val="00F19265"/>
    <w:rsid w:val="00F22E1D"/>
    <w:rsid w:val="00F27B93"/>
    <w:rsid w:val="00F307A9"/>
    <w:rsid w:val="00F32A6F"/>
    <w:rsid w:val="00F3606F"/>
    <w:rsid w:val="00F36A0E"/>
    <w:rsid w:val="00F43509"/>
    <w:rsid w:val="00F43E51"/>
    <w:rsid w:val="00F4682E"/>
    <w:rsid w:val="00F50548"/>
    <w:rsid w:val="00F50CC7"/>
    <w:rsid w:val="00F51285"/>
    <w:rsid w:val="00F57F33"/>
    <w:rsid w:val="00F60FEB"/>
    <w:rsid w:val="00F62719"/>
    <w:rsid w:val="00F64109"/>
    <w:rsid w:val="00F65C04"/>
    <w:rsid w:val="00F70287"/>
    <w:rsid w:val="00F705B3"/>
    <w:rsid w:val="00F716A0"/>
    <w:rsid w:val="00F72ED5"/>
    <w:rsid w:val="00F75497"/>
    <w:rsid w:val="00F7717F"/>
    <w:rsid w:val="00F7780F"/>
    <w:rsid w:val="00F82E17"/>
    <w:rsid w:val="00F83266"/>
    <w:rsid w:val="00F833FD"/>
    <w:rsid w:val="00F83740"/>
    <w:rsid w:val="00F85662"/>
    <w:rsid w:val="00F878A9"/>
    <w:rsid w:val="00F90E4C"/>
    <w:rsid w:val="00F91067"/>
    <w:rsid w:val="00F92ED9"/>
    <w:rsid w:val="00F94518"/>
    <w:rsid w:val="00F960FC"/>
    <w:rsid w:val="00F966F2"/>
    <w:rsid w:val="00FA02CC"/>
    <w:rsid w:val="00FA05A7"/>
    <w:rsid w:val="00FA182D"/>
    <w:rsid w:val="00FA1CE7"/>
    <w:rsid w:val="00FA2486"/>
    <w:rsid w:val="00FA302E"/>
    <w:rsid w:val="00FA6DCA"/>
    <w:rsid w:val="00FB670A"/>
    <w:rsid w:val="00FB6941"/>
    <w:rsid w:val="00FB69CD"/>
    <w:rsid w:val="00FB7A33"/>
    <w:rsid w:val="00FC0F76"/>
    <w:rsid w:val="00FC12A4"/>
    <w:rsid w:val="00FC18BF"/>
    <w:rsid w:val="00FC2FE6"/>
    <w:rsid w:val="00FC5042"/>
    <w:rsid w:val="00FC665F"/>
    <w:rsid w:val="00FC6FCB"/>
    <w:rsid w:val="00FC7218"/>
    <w:rsid w:val="00FC7734"/>
    <w:rsid w:val="00FC794E"/>
    <w:rsid w:val="00FD43D4"/>
    <w:rsid w:val="00FD546A"/>
    <w:rsid w:val="00FD701F"/>
    <w:rsid w:val="00FD7134"/>
    <w:rsid w:val="00FE104D"/>
    <w:rsid w:val="00FE47DD"/>
    <w:rsid w:val="00FE486C"/>
    <w:rsid w:val="00FE57C7"/>
    <w:rsid w:val="00FE6D28"/>
    <w:rsid w:val="00FF0B94"/>
    <w:rsid w:val="00FF3D3F"/>
    <w:rsid w:val="00FF5A72"/>
    <w:rsid w:val="00FF7B9A"/>
    <w:rsid w:val="01399D80"/>
    <w:rsid w:val="0140F158"/>
    <w:rsid w:val="014CF29A"/>
    <w:rsid w:val="0184E35E"/>
    <w:rsid w:val="01DF6B95"/>
    <w:rsid w:val="01E24E40"/>
    <w:rsid w:val="01FB44DF"/>
    <w:rsid w:val="02271219"/>
    <w:rsid w:val="02637A87"/>
    <w:rsid w:val="02AA5453"/>
    <w:rsid w:val="02EC7662"/>
    <w:rsid w:val="02EE20CB"/>
    <w:rsid w:val="02F57009"/>
    <w:rsid w:val="0305826A"/>
    <w:rsid w:val="0354154A"/>
    <w:rsid w:val="037CA135"/>
    <w:rsid w:val="03B88FDE"/>
    <w:rsid w:val="043B8274"/>
    <w:rsid w:val="0474E143"/>
    <w:rsid w:val="047FD897"/>
    <w:rsid w:val="048576D2"/>
    <w:rsid w:val="0489EBDE"/>
    <w:rsid w:val="048D13E1"/>
    <w:rsid w:val="04B51D01"/>
    <w:rsid w:val="05165835"/>
    <w:rsid w:val="052857B1"/>
    <w:rsid w:val="05567819"/>
    <w:rsid w:val="059B47A6"/>
    <w:rsid w:val="05D68A92"/>
    <w:rsid w:val="05FFD6FE"/>
    <w:rsid w:val="0628E442"/>
    <w:rsid w:val="062CB1F9"/>
    <w:rsid w:val="064E288B"/>
    <w:rsid w:val="0662A813"/>
    <w:rsid w:val="066B0916"/>
    <w:rsid w:val="06AD1C35"/>
    <w:rsid w:val="07265088"/>
    <w:rsid w:val="075D19AE"/>
    <w:rsid w:val="077DC576"/>
    <w:rsid w:val="079998F4"/>
    <w:rsid w:val="07B12C3E"/>
    <w:rsid w:val="07C4B4A3"/>
    <w:rsid w:val="07CD4421"/>
    <w:rsid w:val="0806DC4B"/>
    <w:rsid w:val="080C78B1"/>
    <w:rsid w:val="088D4E92"/>
    <w:rsid w:val="08EA40DB"/>
    <w:rsid w:val="091EC454"/>
    <w:rsid w:val="092823FA"/>
    <w:rsid w:val="093DD5C2"/>
    <w:rsid w:val="094BC1D6"/>
    <w:rsid w:val="095D0A7D"/>
    <w:rsid w:val="095D2611"/>
    <w:rsid w:val="096537AF"/>
    <w:rsid w:val="09F7BD81"/>
    <w:rsid w:val="0A21FBB6"/>
    <w:rsid w:val="0A5D6C17"/>
    <w:rsid w:val="0A8706E7"/>
    <w:rsid w:val="0AB56638"/>
    <w:rsid w:val="0AB7DF66"/>
    <w:rsid w:val="0ACB9DB6"/>
    <w:rsid w:val="0AEC60C9"/>
    <w:rsid w:val="0B0D9F4D"/>
    <w:rsid w:val="0B1810E0"/>
    <w:rsid w:val="0B2CA5CC"/>
    <w:rsid w:val="0B3A9CCF"/>
    <w:rsid w:val="0B9D9478"/>
    <w:rsid w:val="0BBF6C29"/>
    <w:rsid w:val="0C0CC570"/>
    <w:rsid w:val="0C110980"/>
    <w:rsid w:val="0C9B6726"/>
    <w:rsid w:val="0CAFA380"/>
    <w:rsid w:val="0CD922D6"/>
    <w:rsid w:val="0CF08DB3"/>
    <w:rsid w:val="0D221E3C"/>
    <w:rsid w:val="0D391E76"/>
    <w:rsid w:val="0D413E64"/>
    <w:rsid w:val="0D788651"/>
    <w:rsid w:val="0D9E2EC0"/>
    <w:rsid w:val="0DC2062F"/>
    <w:rsid w:val="0E03D4F5"/>
    <w:rsid w:val="0E040B2D"/>
    <w:rsid w:val="0E7CA4A2"/>
    <w:rsid w:val="0E83ABE5"/>
    <w:rsid w:val="0E8FCF5D"/>
    <w:rsid w:val="0EC84FA6"/>
    <w:rsid w:val="0EC871A7"/>
    <w:rsid w:val="0ED8AD9E"/>
    <w:rsid w:val="0EE4D2C8"/>
    <w:rsid w:val="0EEB226E"/>
    <w:rsid w:val="0EF5C3B2"/>
    <w:rsid w:val="0F00637B"/>
    <w:rsid w:val="0F007D14"/>
    <w:rsid w:val="0F2CC0A9"/>
    <w:rsid w:val="0F6D0315"/>
    <w:rsid w:val="0F9EA428"/>
    <w:rsid w:val="0FA34725"/>
    <w:rsid w:val="0FAD05C3"/>
    <w:rsid w:val="0FBA9CB4"/>
    <w:rsid w:val="0FC58F0B"/>
    <w:rsid w:val="0FCD202D"/>
    <w:rsid w:val="1038E0A5"/>
    <w:rsid w:val="10466212"/>
    <w:rsid w:val="104FE7FA"/>
    <w:rsid w:val="10772EC0"/>
    <w:rsid w:val="10C3F247"/>
    <w:rsid w:val="10C4F952"/>
    <w:rsid w:val="10DCF2BF"/>
    <w:rsid w:val="10E84F8C"/>
    <w:rsid w:val="10EE5E03"/>
    <w:rsid w:val="10F2BC4F"/>
    <w:rsid w:val="10F6FABD"/>
    <w:rsid w:val="11260CFB"/>
    <w:rsid w:val="114EB45F"/>
    <w:rsid w:val="116EB6FD"/>
    <w:rsid w:val="11B25ED8"/>
    <w:rsid w:val="11C89CA2"/>
    <w:rsid w:val="11F58F5F"/>
    <w:rsid w:val="120D5A74"/>
    <w:rsid w:val="1221E447"/>
    <w:rsid w:val="1263F9C2"/>
    <w:rsid w:val="12B18956"/>
    <w:rsid w:val="12B72F8D"/>
    <w:rsid w:val="12D1F852"/>
    <w:rsid w:val="12DF075A"/>
    <w:rsid w:val="13752F82"/>
    <w:rsid w:val="137C4F3B"/>
    <w:rsid w:val="1384A715"/>
    <w:rsid w:val="138B1A25"/>
    <w:rsid w:val="139FBC77"/>
    <w:rsid w:val="13B70BAD"/>
    <w:rsid w:val="13CF051A"/>
    <w:rsid w:val="13DDFD0A"/>
    <w:rsid w:val="13E6FE87"/>
    <w:rsid w:val="1406256A"/>
    <w:rsid w:val="1408D937"/>
    <w:rsid w:val="148A9CDE"/>
    <w:rsid w:val="14A53EFA"/>
    <w:rsid w:val="14B44B0A"/>
    <w:rsid w:val="14B6C589"/>
    <w:rsid w:val="14E5F584"/>
    <w:rsid w:val="14F99EBC"/>
    <w:rsid w:val="14FF39FE"/>
    <w:rsid w:val="1536E314"/>
    <w:rsid w:val="153EF478"/>
    <w:rsid w:val="157BAD1A"/>
    <w:rsid w:val="1590E291"/>
    <w:rsid w:val="15B1DCF8"/>
    <w:rsid w:val="15D1A6AC"/>
    <w:rsid w:val="15D4F8F4"/>
    <w:rsid w:val="15F5A94D"/>
    <w:rsid w:val="160155A0"/>
    <w:rsid w:val="164BCD66"/>
    <w:rsid w:val="16944CC4"/>
    <w:rsid w:val="16B03D7A"/>
    <w:rsid w:val="16CBDA12"/>
    <w:rsid w:val="16F1B3BF"/>
    <w:rsid w:val="16F370B5"/>
    <w:rsid w:val="172293BF"/>
    <w:rsid w:val="173507DC"/>
    <w:rsid w:val="1756B084"/>
    <w:rsid w:val="177119DA"/>
    <w:rsid w:val="17778D43"/>
    <w:rsid w:val="177F8AB9"/>
    <w:rsid w:val="17975155"/>
    <w:rsid w:val="17A3107A"/>
    <w:rsid w:val="17CB2A73"/>
    <w:rsid w:val="17CBE49B"/>
    <w:rsid w:val="17CF8031"/>
    <w:rsid w:val="17EEBAA1"/>
    <w:rsid w:val="1801E311"/>
    <w:rsid w:val="18036E1F"/>
    <w:rsid w:val="1855C499"/>
    <w:rsid w:val="1855F76A"/>
    <w:rsid w:val="18E7BBA8"/>
    <w:rsid w:val="1908969B"/>
    <w:rsid w:val="19885AA3"/>
    <w:rsid w:val="198921A6"/>
    <w:rsid w:val="19BDA013"/>
    <w:rsid w:val="19C2985B"/>
    <w:rsid w:val="19EB3D79"/>
    <w:rsid w:val="19FB4153"/>
    <w:rsid w:val="19FCB540"/>
    <w:rsid w:val="1A74C53D"/>
    <w:rsid w:val="1A8C502F"/>
    <w:rsid w:val="1AB170A1"/>
    <w:rsid w:val="1AC1928C"/>
    <w:rsid w:val="1AC73AD4"/>
    <w:rsid w:val="1ACF45A1"/>
    <w:rsid w:val="1AE319EE"/>
    <w:rsid w:val="1B1F48BF"/>
    <w:rsid w:val="1B4809C5"/>
    <w:rsid w:val="1B8F5678"/>
    <w:rsid w:val="1B912401"/>
    <w:rsid w:val="1BA4FA21"/>
    <w:rsid w:val="1BCC92AD"/>
    <w:rsid w:val="1BE5140F"/>
    <w:rsid w:val="1BEB09D5"/>
    <w:rsid w:val="1BF5F513"/>
    <w:rsid w:val="1BF81026"/>
    <w:rsid w:val="1C09F3AE"/>
    <w:rsid w:val="1C2299C3"/>
    <w:rsid w:val="1C844D83"/>
    <w:rsid w:val="1CB4CCE5"/>
    <w:rsid w:val="1CC7E962"/>
    <w:rsid w:val="1CCBDE01"/>
    <w:rsid w:val="1CFCD304"/>
    <w:rsid w:val="1D3C670C"/>
    <w:rsid w:val="1D66D798"/>
    <w:rsid w:val="1D7C5FD2"/>
    <w:rsid w:val="1D7F4220"/>
    <w:rsid w:val="1D9ED3A3"/>
    <w:rsid w:val="1DCB4D39"/>
    <w:rsid w:val="1DE0A269"/>
    <w:rsid w:val="1E3DF46A"/>
    <w:rsid w:val="1EB70F1A"/>
    <w:rsid w:val="1EFFDADA"/>
    <w:rsid w:val="1F25BDD7"/>
    <w:rsid w:val="1F284F6D"/>
    <w:rsid w:val="1F311B56"/>
    <w:rsid w:val="1F8BC143"/>
    <w:rsid w:val="1FF2EE9E"/>
    <w:rsid w:val="1FFEBC1E"/>
    <w:rsid w:val="1FFFB7BB"/>
    <w:rsid w:val="2003910E"/>
    <w:rsid w:val="200A84AE"/>
    <w:rsid w:val="206DD4F5"/>
    <w:rsid w:val="20BA2E31"/>
    <w:rsid w:val="210FB4BC"/>
    <w:rsid w:val="21175D37"/>
    <w:rsid w:val="211FC4FC"/>
    <w:rsid w:val="21B3224C"/>
    <w:rsid w:val="223CD914"/>
    <w:rsid w:val="2252315A"/>
    <w:rsid w:val="227CCE9C"/>
    <w:rsid w:val="227F8E26"/>
    <w:rsid w:val="2294C2DE"/>
    <w:rsid w:val="23272ECF"/>
    <w:rsid w:val="2331A08E"/>
    <w:rsid w:val="23698F13"/>
    <w:rsid w:val="237B6085"/>
    <w:rsid w:val="2389510B"/>
    <w:rsid w:val="23980E20"/>
    <w:rsid w:val="23B85191"/>
    <w:rsid w:val="23E4169A"/>
    <w:rsid w:val="23F46B7D"/>
    <w:rsid w:val="242B7FC6"/>
    <w:rsid w:val="2486628C"/>
    <w:rsid w:val="24F44DB6"/>
    <w:rsid w:val="25162E1C"/>
    <w:rsid w:val="2524D332"/>
    <w:rsid w:val="2529A5FC"/>
    <w:rsid w:val="2533DE81"/>
    <w:rsid w:val="25741B37"/>
    <w:rsid w:val="25A8FD41"/>
    <w:rsid w:val="25CCA2AE"/>
    <w:rsid w:val="25F5B8E6"/>
    <w:rsid w:val="263EF58D"/>
    <w:rsid w:val="26E8D73F"/>
    <w:rsid w:val="27483A26"/>
    <w:rsid w:val="27923F35"/>
    <w:rsid w:val="27AF6C12"/>
    <w:rsid w:val="27CCFAC0"/>
    <w:rsid w:val="27DEED98"/>
    <w:rsid w:val="27E011C2"/>
    <w:rsid w:val="2838F9FE"/>
    <w:rsid w:val="2867F29F"/>
    <w:rsid w:val="2869A84E"/>
    <w:rsid w:val="287E2795"/>
    <w:rsid w:val="289D954F"/>
    <w:rsid w:val="28E18808"/>
    <w:rsid w:val="29248461"/>
    <w:rsid w:val="2941F5F5"/>
    <w:rsid w:val="29524BCB"/>
    <w:rsid w:val="29679983"/>
    <w:rsid w:val="29DCE651"/>
    <w:rsid w:val="2A3AC1E0"/>
    <w:rsid w:val="2A5AC2BB"/>
    <w:rsid w:val="2A778586"/>
    <w:rsid w:val="2A8CF190"/>
    <w:rsid w:val="2AA3206E"/>
    <w:rsid w:val="2AB0311B"/>
    <w:rsid w:val="2AFC52C3"/>
    <w:rsid w:val="2B596DC3"/>
    <w:rsid w:val="2B804A15"/>
    <w:rsid w:val="2BAD05C9"/>
    <w:rsid w:val="2BE6093E"/>
    <w:rsid w:val="2BFF6737"/>
    <w:rsid w:val="2C0F93A5"/>
    <w:rsid w:val="2C85DE70"/>
    <w:rsid w:val="2C9DD7DD"/>
    <w:rsid w:val="2CB08D04"/>
    <w:rsid w:val="2CB4A9EF"/>
    <w:rsid w:val="2CF711DA"/>
    <w:rsid w:val="2D4A39AF"/>
    <w:rsid w:val="2D606E6E"/>
    <w:rsid w:val="2D719884"/>
    <w:rsid w:val="2DA7EFAD"/>
    <w:rsid w:val="2E1DB3BD"/>
    <w:rsid w:val="2E1E350A"/>
    <w:rsid w:val="2E560E08"/>
    <w:rsid w:val="2E7F534B"/>
    <w:rsid w:val="2EBAFA21"/>
    <w:rsid w:val="2EE6F548"/>
    <w:rsid w:val="2EF53348"/>
    <w:rsid w:val="2F6E237C"/>
    <w:rsid w:val="2F71DCCD"/>
    <w:rsid w:val="2F75FF0E"/>
    <w:rsid w:val="2FA4C749"/>
    <w:rsid w:val="3067F511"/>
    <w:rsid w:val="30757EB3"/>
    <w:rsid w:val="3093546B"/>
    <w:rsid w:val="30BFC0AE"/>
    <w:rsid w:val="30C6A8EF"/>
    <w:rsid w:val="310F9347"/>
    <w:rsid w:val="310FC618"/>
    <w:rsid w:val="31688EAE"/>
    <w:rsid w:val="31AEB80B"/>
    <w:rsid w:val="31C2E976"/>
    <w:rsid w:val="31F3AEFA"/>
    <w:rsid w:val="3213B198"/>
    <w:rsid w:val="323A9D62"/>
    <w:rsid w:val="32B1EF6D"/>
    <w:rsid w:val="332BE922"/>
    <w:rsid w:val="33C656D3"/>
    <w:rsid w:val="33D4219F"/>
    <w:rsid w:val="33EA14AF"/>
    <w:rsid w:val="33FD0629"/>
    <w:rsid w:val="3446B629"/>
    <w:rsid w:val="34470233"/>
    <w:rsid w:val="3467B138"/>
    <w:rsid w:val="3470B0D3"/>
    <w:rsid w:val="34BDE8AF"/>
    <w:rsid w:val="34F5EB50"/>
    <w:rsid w:val="350E31D7"/>
    <w:rsid w:val="35337C6A"/>
    <w:rsid w:val="353964F5"/>
    <w:rsid w:val="35480C39"/>
    <w:rsid w:val="355242C6"/>
    <w:rsid w:val="355F707B"/>
    <w:rsid w:val="3592F132"/>
    <w:rsid w:val="35AACC11"/>
    <w:rsid w:val="35DCD81B"/>
    <w:rsid w:val="36076983"/>
    <w:rsid w:val="36087A08"/>
    <w:rsid w:val="360C182C"/>
    <w:rsid w:val="36102C02"/>
    <w:rsid w:val="361DB0EE"/>
    <w:rsid w:val="3709DE22"/>
    <w:rsid w:val="371FCC3E"/>
    <w:rsid w:val="374EF409"/>
    <w:rsid w:val="37676B96"/>
    <w:rsid w:val="37C00D14"/>
    <w:rsid w:val="37D96C85"/>
    <w:rsid w:val="37E250EC"/>
    <w:rsid w:val="37F06348"/>
    <w:rsid w:val="3804B97B"/>
    <w:rsid w:val="383C7EC1"/>
    <w:rsid w:val="3872B5CC"/>
    <w:rsid w:val="389116CE"/>
    <w:rsid w:val="38912F15"/>
    <w:rsid w:val="38E2F898"/>
    <w:rsid w:val="3973A093"/>
    <w:rsid w:val="39C7B3A9"/>
    <w:rsid w:val="39E662CB"/>
    <w:rsid w:val="39EDD484"/>
    <w:rsid w:val="3A402AFE"/>
    <w:rsid w:val="3A5959EC"/>
    <w:rsid w:val="3A6322F4"/>
    <w:rsid w:val="3A9E6F32"/>
    <w:rsid w:val="3ABC69DA"/>
    <w:rsid w:val="3ABDC5CE"/>
    <w:rsid w:val="3AFE9E42"/>
    <w:rsid w:val="3B219638"/>
    <w:rsid w:val="3B27D950"/>
    <w:rsid w:val="3B48DBE5"/>
    <w:rsid w:val="3B4F7DC2"/>
    <w:rsid w:val="3B668D27"/>
    <w:rsid w:val="3B73A004"/>
    <w:rsid w:val="3B7C6318"/>
    <w:rsid w:val="3BA7DAA0"/>
    <w:rsid w:val="3BA80D71"/>
    <w:rsid w:val="3BBE856C"/>
    <w:rsid w:val="3BD453F0"/>
    <w:rsid w:val="3C39D1AF"/>
    <w:rsid w:val="3C5B88A7"/>
    <w:rsid w:val="3C7E4751"/>
    <w:rsid w:val="3CAB4155"/>
    <w:rsid w:val="3D464BFA"/>
    <w:rsid w:val="3D81B184"/>
    <w:rsid w:val="3D93DD1B"/>
    <w:rsid w:val="3DCD38BB"/>
    <w:rsid w:val="3DF04049"/>
    <w:rsid w:val="3E45AFA4"/>
    <w:rsid w:val="3E4711B6"/>
    <w:rsid w:val="3E48081B"/>
    <w:rsid w:val="3E5F6EB9"/>
    <w:rsid w:val="3E8D95D5"/>
    <w:rsid w:val="3EC734E9"/>
    <w:rsid w:val="3ECF9ADA"/>
    <w:rsid w:val="3ED68E3F"/>
    <w:rsid w:val="3EF71028"/>
    <w:rsid w:val="3EFD3219"/>
    <w:rsid w:val="3F280CBD"/>
    <w:rsid w:val="3F373D46"/>
    <w:rsid w:val="3F391381"/>
    <w:rsid w:val="3F3FC316"/>
    <w:rsid w:val="3F892D95"/>
    <w:rsid w:val="3FA43121"/>
    <w:rsid w:val="3FE6A43B"/>
    <w:rsid w:val="4041ED56"/>
    <w:rsid w:val="413D82FA"/>
    <w:rsid w:val="4188A0AA"/>
    <w:rsid w:val="41BC2501"/>
    <w:rsid w:val="41C8FAD4"/>
    <w:rsid w:val="41D13350"/>
    <w:rsid w:val="41DDD0E3"/>
    <w:rsid w:val="41EEED90"/>
    <w:rsid w:val="42092521"/>
    <w:rsid w:val="42227C7B"/>
    <w:rsid w:val="4275589C"/>
    <w:rsid w:val="427ACB16"/>
    <w:rsid w:val="42A795C7"/>
    <w:rsid w:val="42B29450"/>
    <w:rsid w:val="43498C85"/>
    <w:rsid w:val="437CE8A1"/>
    <w:rsid w:val="43861E5E"/>
    <w:rsid w:val="439602A0"/>
    <w:rsid w:val="43AAFFFA"/>
    <w:rsid w:val="43B8C7B6"/>
    <w:rsid w:val="43C2F967"/>
    <w:rsid w:val="43DCA1C0"/>
    <w:rsid w:val="442771A7"/>
    <w:rsid w:val="4466CD84"/>
    <w:rsid w:val="4469406D"/>
    <w:rsid w:val="4469733E"/>
    <w:rsid w:val="44B818A7"/>
    <w:rsid w:val="44B968B6"/>
    <w:rsid w:val="44FD5905"/>
    <w:rsid w:val="44FFAD29"/>
    <w:rsid w:val="45134982"/>
    <w:rsid w:val="453FAD1E"/>
    <w:rsid w:val="455689C0"/>
    <w:rsid w:val="45E44F61"/>
    <w:rsid w:val="45E4B890"/>
    <w:rsid w:val="46004AF3"/>
    <w:rsid w:val="46476D6F"/>
    <w:rsid w:val="4659D3F6"/>
    <w:rsid w:val="46925120"/>
    <w:rsid w:val="46D45A42"/>
    <w:rsid w:val="46FEB0D5"/>
    <w:rsid w:val="47168EAA"/>
    <w:rsid w:val="47468184"/>
    <w:rsid w:val="476A4B73"/>
    <w:rsid w:val="479B0002"/>
    <w:rsid w:val="47D74950"/>
    <w:rsid w:val="47F7DA6F"/>
    <w:rsid w:val="480B2242"/>
    <w:rsid w:val="485F8DE2"/>
    <w:rsid w:val="4876B668"/>
    <w:rsid w:val="487C1191"/>
    <w:rsid w:val="4884D1B0"/>
    <w:rsid w:val="489853B2"/>
    <w:rsid w:val="48B6B08E"/>
    <w:rsid w:val="490D8644"/>
    <w:rsid w:val="492F4898"/>
    <w:rsid w:val="496E0F99"/>
    <w:rsid w:val="498229CC"/>
    <w:rsid w:val="49880B04"/>
    <w:rsid w:val="49BCF611"/>
    <w:rsid w:val="49F66F19"/>
    <w:rsid w:val="4AB23670"/>
    <w:rsid w:val="4AB4B780"/>
    <w:rsid w:val="4ABAF294"/>
    <w:rsid w:val="4AF9CCBC"/>
    <w:rsid w:val="4AFBB50E"/>
    <w:rsid w:val="4B1ADA01"/>
    <w:rsid w:val="4B1D1A5A"/>
    <w:rsid w:val="4B1EF75A"/>
    <w:rsid w:val="4B2D1370"/>
    <w:rsid w:val="4B439CFD"/>
    <w:rsid w:val="4B6160FC"/>
    <w:rsid w:val="4B67EA26"/>
    <w:rsid w:val="4BB7CD25"/>
    <w:rsid w:val="4BF97F92"/>
    <w:rsid w:val="4C276ED8"/>
    <w:rsid w:val="4C59BA9F"/>
    <w:rsid w:val="4CDD9084"/>
    <w:rsid w:val="4CE8D774"/>
    <w:rsid w:val="4D31526A"/>
    <w:rsid w:val="4D6082ED"/>
    <w:rsid w:val="4D649EF2"/>
    <w:rsid w:val="4D6D56D8"/>
    <w:rsid w:val="4DD45311"/>
    <w:rsid w:val="4DE6F3F1"/>
    <w:rsid w:val="4DF0137B"/>
    <w:rsid w:val="4E230BCB"/>
    <w:rsid w:val="4EBFB900"/>
    <w:rsid w:val="4EDA8783"/>
    <w:rsid w:val="4EECB682"/>
    <w:rsid w:val="4F047D1E"/>
    <w:rsid w:val="4F06AF10"/>
    <w:rsid w:val="4F1EA7B9"/>
    <w:rsid w:val="4F3B7C4D"/>
    <w:rsid w:val="4F68A4CF"/>
    <w:rsid w:val="4F82E0A5"/>
    <w:rsid w:val="4F838FAD"/>
    <w:rsid w:val="4FE907CF"/>
    <w:rsid w:val="5002B8D4"/>
    <w:rsid w:val="503169C6"/>
    <w:rsid w:val="50379022"/>
    <w:rsid w:val="50633E83"/>
    <w:rsid w:val="50752BA0"/>
    <w:rsid w:val="509AEC3E"/>
    <w:rsid w:val="50A410D3"/>
    <w:rsid w:val="50C5C608"/>
    <w:rsid w:val="50FE56A0"/>
    <w:rsid w:val="510B5184"/>
    <w:rsid w:val="51581ED3"/>
    <w:rsid w:val="51792720"/>
    <w:rsid w:val="51B1CB5B"/>
    <w:rsid w:val="51E6F358"/>
    <w:rsid w:val="52619471"/>
    <w:rsid w:val="52C761E9"/>
    <w:rsid w:val="53129912"/>
    <w:rsid w:val="53242FE9"/>
    <w:rsid w:val="533A10A4"/>
    <w:rsid w:val="533A5996"/>
    <w:rsid w:val="5358BD99"/>
    <w:rsid w:val="53BDE68D"/>
    <w:rsid w:val="53C10EF1"/>
    <w:rsid w:val="53CAFC75"/>
    <w:rsid w:val="53F068FB"/>
    <w:rsid w:val="5477595D"/>
    <w:rsid w:val="549957B5"/>
    <w:rsid w:val="54BDC1FA"/>
    <w:rsid w:val="5563E113"/>
    <w:rsid w:val="55897994"/>
    <w:rsid w:val="55BBBF3E"/>
    <w:rsid w:val="55CA233D"/>
    <w:rsid w:val="55E44501"/>
    <w:rsid w:val="560D7710"/>
    <w:rsid w:val="564FE615"/>
    <w:rsid w:val="565D2277"/>
    <w:rsid w:val="56708C50"/>
    <w:rsid w:val="5676C5D6"/>
    <w:rsid w:val="567FCC9E"/>
    <w:rsid w:val="56F1E1DD"/>
    <w:rsid w:val="56FFB174"/>
    <w:rsid w:val="57114D77"/>
    <w:rsid w:val="5729B99E"/>
    <w:rsid w:val="576BE7E7"/>
    <w:rsid w:val="579D1AF6"/>
    <w:rsid w:val="5812E30B"/>
    <w:rsid w:val="5821BE64"/>
    <w:rsid w:val="582E8FA9"/>
    <w:rsid w:val="582EB74E"/>
    <w:rsid w:val="585758AD"/>
    <w:rsid w:val="5876D222"/>
    <w:rsid w:val="588328BD"/>
    <w:rsid w:val="58A2A373"/>
    <w:rsid w:val="58A458CD"/>
    <w:rsid w:val="58AAB57B"/>
    <w:rsid w:val="58BC523A"/>
    <w:rsid w:val="58C589FF"/>
    <w:rsid w:val="5929E869"/>
    <w:rsid w:val="5956E8FF"/>
    <w:rsid w:val="597494B6"/>
    <w:rsid w:val="59F5E903"/>
    <w:rsid w:val="59F70EFF"/>
    <w:rsid w:val="5A268D65"/>
    <w:rsid w:val="5A2E659A"/>
    <w:rsid w:val="5A3DC1C8"/>
    <w:rsid w:val="5A4952CD"/>
    <w:rsid w:val="5A4AE414"/>
    <w:rsid w:val="5A54360F"/>
    <w:rsid w:val="5A568605"/>
    <w:rsid w:val="5A815B92"/>
    <w:rsid w:val="5A8552EE"/>
    <w:rsid w:val="5AD9CD76"/>
    <w:rsid w:val="5AEA299C"/>
    <w:rsid w:val="5B10C838"/>
    <w:rsid w:val="5B14B6F8"/>
    <w:rsid w:val="5B3EBB22"/>
    <w:rsid w:val="5B48AC3A"/>
    <w:rsid w:val="5B73324B"/>
    <w:rsid w:val="5B87717D"/>
    <w:rsid w:val="5BBD3B66"/>
    <w:rsid w:val="5BC2C55E"/>
    <w:rsid w:val="5BCB22FF"/>
    <w:rsid w:val="5BCCC540"/>
    <w:rsid w:val="5BFD2AC1"/>
    <w:rsid w:val="5BFE5204"/>
    <w:rsid w:val="5C0DBF5B"/>
    <w:rsid w:val="5C7C4C65"/>
    <w:rsid w:val="5C935FE7"/>
    <w:rsid w:val="5D14BA92"/>
    <w:rsid w:val="5D281642"/>
    <w:rsid w:val="5D3878D2"/>
    <w:rsid w:val="5D50723F"/>
    <w:rsid w:val="5D7A5035"/>
    <w:rsid w:val="5D7D3CF0"/>
    <w:rsid w:val="5D7E6E49"/>
    <w:rsid w:val="5D816E1D"/>
    <w:rsid w:val="5D96A7F4"/>
    <w:rsid w:val="5D9D909D"/>
    <w:rsid w:val="5DA35C2B"/>
    <w:rsid w:val="5DF3FF53"/>
    <w:rsid w:val="5DF54F7C"/>
    <w:rsid w:val="5DF88993"/>
    <w:rsid w:val="5E0E7FE1"/>
    <w:rsid w:val="5E2188D2"/>
    <w:rsid w:val="5E6CD007"/>
    <w:rsid w:val="5E9781DA"/>
    <w:rsid w:val="5EB2E202"/>
    <w:rsid w:val="5EB7EF10"/>
    <w:rsid w:val="5EC13923"/>
    <w:rsid w:val="5EE32069"/>
    <w:rsid w:val="5EFAFFE6"/>
    <w:rsid w:val="5F2BEDE4"/>
    <w:rsid w:val="5F3F2C8C"/>
    <w:rsid w:val="5F5EEA34"/>
    <w:rsid w:val="5F69594D"/>
    <w:rsid w:val="5F6BE518"/>
    <w:rsid w:val="5F802260"/>
    <w:rsid w:val="5FDB2630"/>
    <w:rsid w:val="601E4D13"/>
    <w:rsid w:val="602A8B2D"/>
    <w:rsid w:val="606F4F4B"/>
    <w:rsid w:val="608B9ED6"/>
    <w:rsid w:val="6121B3CD"/>
    <w:rsid w:val="612E8ADF"/>
    <w:rsid w:val="619B84A2"/>
    <w:rsid w:val="61CDD117"/>
    <w:rsid w:val="62046211"/>
    <w:rsid w:val="620D42A8"/>
    <w:rsid w:val="627459CB"/>
    <w:rsid w:val="629446B3"/>
    <w:rsid w:val="62AE1FBC"/>
    <w:rsid w:val="62B6BD81"/>
    <w:rsid w:val="62D0B9A0"/>
    <w:rsid w:val="62F2955E"/>
    <w:rsid w:val="62F93ACF"/>
    <w:rsid w:val="630035B4"/>
    <w:rsid w:val="6321E292"/>
    <w:rsid w:val="6368D04F"/>
    <w:rsid w:val="643BB2E9"/>
    <w:rsid w:val="6442FFB1"/>
    <w:rsid w:val="6470B20D"/>
    <w:rsid w:val="64760BA7"/>
    <w:rsid w:val="64D2DD90"/>
    <w:rsid w:val="64D7DE6A"/>
    <w:rsid w:val="64F30D74"/>
    <w:rsid w:val="64F6746C"/>
    <w:rsid w:val="64FE183E"/>
    <w:rsid w:val="652DE9BB"/>
    <w:rsid w:val="65347D59"/>
    <w:rsid w:val="653B388A"/>
    <w:rsid w:val="6547F612"/>
    <w:rsid w:val="657CDECB"/>
    <w:rsid w:val="65A406E8"/>
    <w:rsid w:val="65B51AAB"/>
    <w:rsid w:val="65F9DE9F"/>
    <w:rsid w:val="660C3202"/>
    <w:rsid w:val="662ACC9D"/>
    <w:rsid w:val="662D04E0"/>
    <w:rsid w:val="665BB8ED"/>
    <w:rsid w:val="66B3B34B"/>
    <w:rsid w:val="66B8617C"/>
    <w:rsid w:val="66FD1601"/>
    <w:rsid w:val="6704180F"/>
    <w:rsid w:val="671CE5CE"/>
    <w:rsid w:val="67259183"/>
    <w:rsid w:val="6736BAA3"/>
    <w:rsid w:val="6747CAEE"/>
    <w:rsid w:val="675E135C"/>
    <w:rsid w:val="6761DCBD"/>
    <w:rsid w:val="678B937F"/>
    <w:rsid w:val="679D35F0"/>
    <w:rsid w:val="67FDA690"/>
    <w:rsid w:val="67FDF9FE"/>
    <w:rsid w:val="682D4AE5"/>
    <w:rsid w:val="6847C22B"/>
    <w:rsid w:val="6864CB9C"/>
    <w:rsid w:val="6894C8B3"/>
    <w:rsid w:val="68961943"/>
    <w:rsid w:val="68BB09DB"/>
    <w:rsid w:val="68BEF378"/>
    <w:rsid w:val="68D6BA14"/>
    <w:rsid w:val="68E560BC"/>
    <w:rsid w:val="68FFF0DA"/>
    <w:rsid w:val="69520DA3"/>
    <w:rsid w:val="699093AD"/>
    <w:rsid w:val="6997757C"/>
    <w:rsid w:val="699C5816"/>
    <w:rsid w:val="69E35888"/>
    <w:rsid w:val="69EF285C"/>
    <w:rsid w:val="6A1C1E66"/>
    <w:rsid w:val="6A4B439D"/>
    <w:rsid w:val="6A586FE9"/>
    <w:rsid w:val="6A6FF027"/>
    <w:rsid w:val="6A7E8BD3"/>
    <w:rsid w:val="6A9864BA"/>
    <w:rsid w:val="6AA88643"/>
    <w:rsid w:val="6AAD2332"/>
    <w:rsid w:val="6AB1BEED"/>
    <w:rsid w:val="6AB7FE1D"/>
    <w:rsid w:val="6B3F9496"/>
    <w:rsid w:val="6B74E2DD"/>
    <w:rsid w:val="6B947529"/>
    <w:rsid w:val="6BD2D7BC"/>
    <w:rsid w:val="6BD5B9FC"/>
    <w:rsid w:val="6BED078E"/>
    <w:rsid w:val="6C0B7AF5"/>
    <w:rsid w:val="6C17FA98"/>
    <w:rsid w:val="6C4248C4"/>
    <w:rsid w:val="6C45975F"/>
    <w:rsid w:val="6C51734A"/>
    <w:rsid w:val="6C9CCF54"/>
    <w:rsid w:val="6D620282"/>
    <w:rsid w:val="6D72E34A"/>
    <w:rsid w:val="6D75BBFE"/>
    <w:rsid w:val="6DA2D624"/>
    <w:rsid w:val="6E100A5C"/>
    <w:rsid w:val="6E7DBF36"/>
    <w:rsid w:val="6E7DD862"/>
    <w:rsid w:val="6EB74BF1"/>
    <w:rsid w:val="6EBB446C"/>
    <w:rsid w:val="6EEACAF5"/>
    <w:rsid w:val="6F52DCD3"/>
    <w:rsid w:val="6F54A240"/>
    <w:rsid w:val="6F60F88B"/>
    <w:rsid w:val="6F848368"/>
    <w:rsid w:val="6FAEB7E1"/>
    <w:rsid w:val="6FBCF2C7"/>
    <w:rsid w:val="6FE8B38E"/>
    <w:rsid w:val="702BE2D7"/>
    <w:rsid w:val="703AED7B"/>
    <w:rsid w:val="705C2AEF"/>
    <w:rsid w:val="70799DA9"/>
    <w:rsid w:val="707FC6F7"/>
    <w:rsid w:val="70D52434"/>
    <w:rsid w:val="70F072A1"/>
    <w:rsid w:val="70F90E3D"/>
    <w:rsid w:val="710C1933"/>
    <w:rsid w:val="71229CBB"/>
    <w:rsid w:val="71802674"/>
    <w:rsid w:val="718EADED"/>
    <w:rsid w:val="720F92FC"/>
    <w:rsid w:val="72316CFE"/>
    <w:rsid w:val="727F1CF9"/>
    <w:rsid w:val="72A801E4"/>
    <w:rsid w:val="72BA45FA"/>
    <w:rsid w:val="72C84B6D"/>
    <w:rsid w:val="72E4D018"/>
    <w:rsid w:val="734236BC"/>
    <w:rsid w:val="7344875E"/>
    <w:rsid w:val="735B4BCF"/>
    <w:rsid w:val="7371CA8C"/>
    <w:rsid w:val="73E87BCE"/>
    <w:rsid w:val="742D74B1"/>
    <w:rsid w:val="74469DF9"/>
    <w:rsid w:val="74B2E228"/>
    <w:rsid w:val="74D32CD2"/>
    <w:rsid w:val="74EF1A0D"/>
    <w:rsid w:val="7534E3F8"/>
    <w:rsid w:val="7550C297"/>
    <w:rsid w:val="75729F94"/>
    <w:rsid w:val="7575A302"/>
    <w:rsid w:val="75825E7B"/>
    <w:rsid w:val="758C60E9"/>
    <w:rsid w:val="7595A5A0"/>
    <w:rsid w:val="75C5CB4B"/>
    <w:rsid w:val="75E8D34E"/>
    <w:rsid w:val="75F0562D"/>
    <w:rsid w:val="760AD2F1"/>
    <w:rsid w:val="761A691D"/>
    <w:rsid w:val="767CA182"/>
    <w:rsid w:val="76877A74"/>
    <w:rsid w:val="76972378"/>
    <w:rsid w:val="76A81FFA"/>
    <w:rsid w:val="76DE06C2"/>
    <w:rsid w:val="7791BF5F"/>
    <w:rsid w:val="77A6A352"/>
    <w:rsid w:val="77F202E2"/>
    <w:rsid w:val="780E1FFB"/>
    <w:rsid w:val="785C4C46"/>
    <w:rsid w:val="78B75C59"/>
    <w:rsid w:val="78B7DDA6"/>
    <w:rsid w:val="78E16483"/>
    <w:rsid w:val="792E053C"/>
    <w:rsid w:val="794A59EB"/>
    <w:rsid w:val="7971CD9F"/>
    <w:rsid w:val="7978FFE5"/>
    <w:rsid w:val="799C6D0F"/>
    <w:rsid w:val="79EA4AB7"/>
    <w:rsid w:val="79FB0B83"/>
    <w:rsid w:val="79FC9552"/>
    <w:rsid w:val="7A4CBD9B"/>
    <w:rsid w:val="7ABDFDEE"/>
    <w:rsid w:val="7B07987B"/>
    <w:rsid w:val="7B1DB456"/>
    <w:rsid w:val="7B412AA0"/>
    <w:rsid w:val="7B51359F"/>
    <w:rsid w:val="7BB2F51A"/>
    <w:rsid w:val="7BC4D2E2"/>
    <w:rsid w:val="7BDBE536"/>
    <w:rsid w:val="7BEC309F"/>
    <w:rsid w:val="7BEDACBB"/>
    <w:rsid w:val="7C039C89"/>
    <w:rsid w:val="7C093696"/>
    <w:rsid w:val="7C332548"/>
    <w:rsid w:val="7C8ED9A4"/>
    <w:rsid w:val="7C96853D"/>
    <w:rsid w:val="7CA404BB"/>
    <w:rsid w:val="7CA9C9E6"/>
    <w:rsid w:val="7CB38392"/>
    <w:rsid w:val="7D068A74"/>
    <w:rsid w:val="7D66CBD2"/>
    <w:rsid w:val="7D66E852"/>
    <w:rsid w:val="7D98B86C"/>
    <w:rsid w:val="7DAD4DC2"/>
    <w:rsid w:val="7DC5472F"/>
    <w:rsid w:val="7DC84420"/>
    <w:rsid w:val="7DE0A0A2"/>
    <w:rsid w:val="7E643922"/>
    <w:rsid w:val="7E6B6E5B"/>
    <w:rsid w:val="7E774B8F"/>
    <w:rsid w:val="7E7CE9FA"/>
    <w:rsid w:val="7E86F923"/>
    <w:rsid w:val="7EA7CAD2"/>
    <w:rsid w:val="7EBB0BFF"/>
    <w:rsid w:val="7EC6D971"/>
    <w:rsid w:val="7EC86B7F"/>
    <w:rsid w:val="7ED05158"/>
    <w:rsid w:val="7ED93B10"/>
    <w:rsid w:val="7EE8812F"/>
    <w:rsid w:val="7F3A1A48"/>
    <w:rsid w:val="7F4ABF0F"/>
    <w:rsid w:val="7F5AA871"/>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FE3AF"/>
  <w15:docId w15:val="{81BF8ACB-5DD2-4B89-9E6B-13180E34C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518"/>
    <w:rPr>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C13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2C1390"/>
    <w:pPr>
      <w:widowControl w:val="0"/>
      <w:autoSpaceDE w:val="0"/>
      <w:autoSpaceDN w:val="0"/>
      <w:spacing w:before="4" w:after="0" w:line="240" w:lineRule="auto"/>
      <w:jc w:val="right"/>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2C1390"/>
    <w:rPr>
      <w:rFonts w:ascii="Times New Roman" w:eastAsia="Times New Roman" w:hAnsi="Times New Roman" w:cs="Times New Roman"/>
      <w:sz w:val="24"/>
      <w:szCs w:val="24"/>
    </w:rPr>
  </w:style>
  <w:style w:type="paragraph" w:styleId="ListParagraph">
    <w:name w:val="List Paragraph"/>
    <w:basedOn w:val="Normal"/>
    <w:uiPriority w:val="1"/>
    <w:qFormat/>
    <w:rsid w:val="002C1390"/>
    <w:pPr>
      <w:widowControl w:val="0"/>
      <w:autoSpaceDE w:val="0"/>
      <w:autoSpaceDN w:val="0"/>
      <w:spacing w:after="0" w:line="240" w:lineRule="auto"/>
    </w:pPr>
    <w:rPr>
      <w:rFonts w:ascii="Times New Roman" w:eastAsia="Times New Roman" w:hAnsi="Times New Roman" w:cs="Times New Roman"/>
    </w:rPr>
  </w:style>
  <w:style w:type="paragraph" w:customStyle="1" w:styleId="TableParagraph">
    <w:name w:val="Table Paragraph"/>
    <w:basedOn w:val="Normal"/>
    <w:uiPriority w:val="1"/>
    <w:qFormat/>
    <w:rsid w:val="002C1390"/>
    <w:pPr>
      <w:widowControl w:val="0"/>
      <w:autoSpaceDE w:val="0"/>
      <w:autoSpaceDN w:val="0"/>
      <w:spacing w:after="0" w:line="240" w:lineRule="auto"/>
      <w:ind w:left="470"/>
      <w:jc w:val="both"/>
    </w:pPr>
    <w:rPr>
      <w:rFonts w:ascii="Times New Roman" w:eastAsia="Times New Roman" w:hAnsi="Times New Roman" w:cs="Times New Roman"/>
    </w:rPr>
  </w:style>
  <w:style w:type="character" w:styleId="Hyperlink">
    <w:name w:val="Hyperlink"/>
    <w:basedOn w:val="DefaultParagraphFont"/>
    <w:uiPriority w:val="99"/>
    <w:unhideWhenUsed/>
    <w:rsid w:val="002C1390"/>
    <w:rPr>
      <w:color w:val="0563C1" w:themeColor="hyperlink"/>
      <w:u w:val="single"/>
    </w:rPr>
  </w:style>
  <w:style w:type="character" w:customStyle="1" w:styleId="UnresolvedMention1">
    <w:name w:val="Unresolved Mention1"/>
    <w:basedOn w:val="DefaultParagraphFont"/>
    <w:uiPriority w:val="99"/>
    <w:semiHidden/>
    <w:unhideWhenUsed/>
    <w:rsid w:val="002C1390"/>
    <w:rPr>
      <w:color w:val="605E5C"/>
      <w:shd w:val="clear" w:color="auto" w:fill="E1DFDD"/>
    </w:rPr>
  </w:style>
  <w:style w:type="character" w:styleId="CommentReference">
    <w:name w:val="annotation reference"/>
    <w:basedOn w:val="DefaultParagraphFont"/>
    <w:uiPriority w:val="99"/>
    <w:semiHidden/>
    <w:unhideWhenUsed/>
    <w:rsid w:val="00E41AC4"/>
    <w:rPr>
      <w:sz w:val="16"/>
      <w:szCs w:val="16"/>
    </w:rPr>
  </w:style>
  <w:style w:type="paragraph" w:styleId="CommentText">
    <w:name w:val="annotation text"/>
    <w:basedOn w:val="Normal"/>
    <w:link w:val="CommentTextChar"/>
    <w:uiPriority w:val="99"/>
    <w:unhideWhenUsed/>
    <w:rsid w:val="00E41AC4"/>
    <w:pPr>
      <w:spacing w:line="240" w:lineRule="auto"/>
    </w:pPr>
    <w:rPr>
      <w:sz w:val="20"/>
      <w:szCs w:val="20"/>
    </w:rPr>
  </w:style>
  <w:style w:type="character" w:customStyle="1" w:styleId="CommentTextChar">
    <w:name w:val="Comment Text Char"/>
    <w:basedOn w:val="DefaultParagraphFont"/>
    <w:link w:val="CommentText"/>
    <w:uiPriority w:val="99"/>
    <w:rsid w:val="00E41AC4"/>
    <w:rPr>
      <w:sz w:val="20"/>
      <w:szCs w:val="20"/>
    </w:rPr>
  </w:style>
  <w:style w:type="paragraph" w:styleId="CommentSubject">
    <w:name w:val="annotation subject"/>
    <w:basedOn w:val="CommentText"/>
    <w:next w:val="CommentText"/>
    <w:link w:val="CommentSubjectChar"/>
    <w:uiPriority w:val="99"/>
    <w:semiHidden/>
    <w:unhideWhenUsed/>
    <w:rsid w:val="00E41AC4"/>
    <w:rPr>
      <w:b/>
      <w:bCs/>
    </w:rPr>
  </w:style>
  <w:style w:type="character" w:customStyle="1" w:styleId="CommentSubjectChar">
    <w:name w:val="Comment Subject Char"/>
    <w:basedOn w:val="CommentTextChar"/>
    <w:link w:val="CommentSubject"/>
    <w:uiPriority w:val="99"/>
    <w:semiHidden/>
    <w:rsid w:val="00E41AC4"/>
    <w:rPr>
      <w:b/>
      <w:bCs/>
      <w:sz w:val="20"/>
      <w:szCs w:val="20"/>
    </w:rPr>
  </w:style>
  <w:style w:type="paragraph" w:styleId="Revision">
    <w:name w:val="Revision"/>
    <w:hidden/>
    <w:uiPriority w:val="99"/>
    <w:semiHidden/>
    <w:rsid w:val="00C117A1"/>
    <w:pPr>
      <w:spacing w:after="0" w:line="240" w:lineRule="auto"/>
    </w:pPr>
  </w:style>
  <w:style w:type="paragraph" w:styleId="BalloonText">
    <w:name w:val="Balloon Text"/>
    <w:basedOn w:val="Normal"/>
    <w:link w:val="BalloonTextChar"/>
    <w:uiPriority w:val="99"/>
    <w:semiHidden/>
    <w:unhideWhenUsed/>
    <w:rsid w:val="00DC52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52AC"/>
    <w:rPr>
      <w:rFonts w:ascii="Segoe UI" w:hAnsi="Segoe UI" w:cs="Segoe UI"/>
      <w:sz w:val="18"/>
      <w:szCs w:val="18"/>
    </w:rPr>
  </w:style>
  <w:style w:type="character" w:styleId="FollowedHyperlink">
    <w:name w:val="FollowedHyperlink"/>
    <w:basedOn w:val="DefaultParagraphFont"/>
    <w:uiPriority w:val="99"/>
    <w:semiHidden/>
    <w:unhideWhenUsed/>
    <w:rsid w:val="005D3945"/>
    <w:rPr>
      <w:color w:val="954F72" w:themeColor="followedHyperlink"/>
      <w:u w:val="single"/>
    </w:rPr>
  </w:style>
  <w:style w:type="character" w:customStyle="1" w:styleId="UnresolvedMention2">
    <w:name w:val="Unresolved Mention2"/>
    <w:basedOn w:val="DefaultParagraphFont"/>
    <w:uiPriority w:val="99"/>
    <w:semiHidden/>
    <w:unhideWhenUsed/>
    <w:rsid w:val="00D20536"/>
    <w:rPr>
      <w:color w:val="605E5C"/>
      <w:shd w:val="clear" w:color="auto" w:fill="E1DFDD"/>
    </w:rPr>
  </w:style>
  <w:style w:type="paragraph" w:styleId="Header">
    <w:name w:val="header"/>
    <w:basedOn w:val="Normal"/>
    <w:link w:val="HeaderChar"/>
    <w:uiPriority w:val="99"/>
    <w:unhideWhenUsed/>
    <w:rsid w:val="003353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532D"/>
    <w:rPr>
      <w:lang w:val="hr-HR"/>
    </w:rPr>
  </w:style>
  <w:style w:type="paragraph" w:styleId="Footer">
    <w:name w:val="footer"/>
    <w:basedOn w:val="Normal"/>
    <w:link w:val="FooterChar"/>
    <w:uiPriority w:val="99"/>
    <w:unhideWhenUsed/>
    <w:rsid w:val="003353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532D"/>
    <w:rPr>
      <w:lang w:val="hr-HR"/>
    </w:rPr>
  </w:style>
  <w:style w:type="character" w:customStyle="1" w:styleId="cf01">
    <w:name w:val="cf01"/>
    <w:basedOn w:val="DefaultParagraphFont"/>
    <w:rsid w:val="00483EB2"/>
    <w:rPr>
      <w:rFonts w:ascii="Segoe UI" w:hAnsi="Segoe UI" w:cs="Segoe UI" w:hint="default"/>
      <w:sz w:val="18"/>
      <w:szCs w:val="18"/>
    </w:rPr>
  </w:style>
  <w:style w:type="character" w:customStyle="1" w:styleId="cf11">
    <w:name w:val="cf11"/>
    <w:basedOn w:val="DefaultParagraphFont"/>
    <w:rsid w:val="00483EB2"/>
    <w:rPr>
      <w:rFonts w:ascii="Segoe UI" w:hAnsi="Segoe UI" w:cs="Segoe UI" w:hint="default"/>
      <w:sz w:val="18"/>
      <w:szCs w:val="18"/>
    </w:rPr>
  </w:style>
  <w:style w:type="paragraph" w:styleId="HTMLPreformatted">
    <w:name w:val="HTML Preformatted"/>
    <w:basedOn w:val="Normal"/>
    <w:link w:val="HTMLPreformattedChar"/>
    <w:uiPriority w:val="99"/>
    <w:semiHidden/>
    <w:unhideWhenUsed/>
    <w:rsid w:val="009E58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9E58D5"/>
    <w:rPr>
      <w:rFonts w:ascii="Courier New" w:eastAsia="Times New Roman" w:hAnsi="Courier New" w:cs="Courier New"/>
      <w:sz w:val="20"/>
      <w:szCs w:val="20"/>
    </w:rPr>
  </w:style>
  <w:style w:type="character" w:customStyle="1" w:styleId="y2iqfc">
    <w:name w:val="y2iqfc"/>
    <w:basedOn w:val="DefaultParagraphFont"/>
    <w:rsid w:val="009E58D5"/>
  </w:style>
  <w:style w:type="character" w:styleId="UnresolvedMention">
    <w:name w:val="Unresolved Mention"/>
    <w:basedOn w:val="DefaultParagraphFont"/>
    <w:uiPriority w:val="99"/>
    <w:semiHidden/>
    <w:unhideWhenUsed/>
    <w:rsid w:val="00F22E1D"/>
    <w:rPr>
      <w:color w:val="605E5C"/>
      <w:shd w:val="clear" w:color="auto" w:fill="E1DFDD"/>
    </w:rPr>
  </w:style>
  <w:style w:type="character" w:customStyle="1" w:styleId="ui-provider">
    <w:name w:val="ui-provider"/>
    <w:basedOn w:val="DefaultParagraphFont"/>
    <w:rsid w:val="00B11573"/>
  </w:style>
  <w:style w:type="character" w:styleId="Mention">
    <w:name w:val="Mention"/>
    <w:basedOn w:val="DefaultParagraphFont"/>
    <w:uiPriority w:val="99"/>
    <w:unhideWhenUsed/>
    <w:rsid w:val="00F307A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106483">
      <w:bodyDiv w:val="1"/>
      <w:marLeft w:val="0"/>
      <w:marRight w:val="0"/>
      <w:marTop w:val="0"/>
      <w:marBottom w:val="0"/>
      <w:divBdr>
        <w:top w:val="none" w:sz="0" w:space="0" w:color="auto"/>
        <w:left w:val="none" w:sz="0" w:space="0" w:color="auto"/>
        <w:bottom w:val="none" w:sz="0" w:space="0" w:color="auto"/>
        <w:right w:val="none" w:sz="0" w:space="0" w:color="auto"/>
      </w:divBdr>
    </w:div>
    <w:div w:id="573852382">
      <w:bodyDiv w:val="1"/>
      <w:marLeft w:val="0"/>
      <w:marRight w:val="0"/>
      <w:marTop w:val="0"/>
      <w:marBottom w:val="0"/>
      <w:divBdr>
        <w:top w:val="none" w:sz="0" w:space="0" w:color="auto"/>
        <w:left w:val="none" w:sz="0" w:space="0" w:color="auto"/>
        <w:bottom w:val="none" w:sz="0" w:space="0" w:color="auto"/>
        <w:right w:val="none" w:sz="0" w:space="0" w:color="auto"/>
      </w:divBdr>
    </w:div>
    <w:div w:id="771363327">
      <w:bodyDiv w:val="1"/>
      <w:marLeft w:val="0"/>
      <w:marRight w:val="0"/>
      <w:marTop w:val="0"/>
      <w:marBottom w:val="0"/>
      <w:divBdr>
        <w:top w:val="none" w:sz="0" w:space="0" w:color="auto"/>
        <w:left w:val="none" w:sz="0" w:space="0" w:color="auto"/>
        <w:bottom w:val="none" w:sz="0" w:space="0" w:color="auto"/>
        <w:right w:val="none" w:sz="0" w:space="0" w:color="auto"/>
      </w:divBdr>
    </w:div>
    <w:div w:id="802768875">
      <w:bodyDiv w:val="1"/>
      <w:marLeft w:val="0"/>
      <w:marRight w:val="0"/>
      <w:marTop w:val="0"/>
      <w:marBottom w:val="0"/>
      <w:divBdr>
        <w:top w:val="none" w:sz="0" w:space="0" w:color="auto"/>
        <w:left w:val="none" w:sz="0" w:space="0" w:color="auto"/>
        <w:bottom w:val="none" w:sz="0" w:space="0" w:color="auto"/>
        <w:right w:val="none" w:sz="0" w:space="0" w:color="auto"/>
      </w:divBdr>
    </w:div>
    <w:div w:id="968825816">
      <w:bodyDiv w:val="1"/>
      <w:marLeft w:val="0"/>
      <w:marRight w:val="0"/>
      <w:marTop w:val="0"/>
      <w:marBottom w:val="0"/>
      <w:divBdr>
        <w:top w:val="none" w:sz="0" w:space="0" w:color="auto"/>
        <w:left w:val="none" w:sz="0" w:space="0" w:color="auto"/>
        <w:bottom w:val="none" w:sz="0" w:space="0" w:color="auto"/>
        <w:right w:val="none" w:sz="0" w:space="0" w:color="auto"/>
      </w:divBdr>
    </w:div>
    <w:div w:id="1030451322">
      <w:bodyDiv w:val="1"/>
      <w:marLeft w:val="0"/>
      <w:marRight w:val="0"/>
      <w:marTop w:val="0"/>
      <w:marBottom w:val="0"/>
      <w:divBdr>
        <w:top w:val="none" w:sz="0" w:space="0" w:color="auto"/>
        <w:left w:val="none" w:sz="0" w:space="0" w:color="auto"/>
        <w:bottom w:val="none" w:sz="0" w:space="0" w:color="auto"/>
        <w:right w:val="none" w:sz="0" w:space="0" w:color="auto"/>
      </w:divBdr>
    </w:div>
    <w:div w:id="1264538045">
      <w:bodyDiv w:val="1"/>
      <w:marLeft w:val="0"/>
      <w:marRight w:val="0"/>
      <w:marTop w:val="0"/>
      <w:marBottom w:val="0"/>
      <w:divBdr>
        <w:top w:val="none" w:sz="0" w:space="0" w:color="auto"/>
        <w:left w:val="none" w:sz="0" w:space="0" w:color="auto"/>
        <w:bottom w:val="none" w:sz="0" w:space="0" w:color="auto"/>
        <w:right w:val="none" w:sz="0" w:space="0" w:color="auto"/>
      </w:divBdr>
    </w:div>
    <w:div w:id="1379040648">
      <w:bodyDiv w:val="1"/>
      <w:marLeft w:val="0"/>
      <w:marRight w:val="0"/>
      <w:marTop w:val="0"/>
      <w:marBottom w:val="0"/>
      <w:divBdr>
        <w:top w:val="none" w:sz="0" w:space="0" w:color="auto"/>
        <w:left w:val="none" w:sz="0" w:space="0" w:color="auto"/>
        <w:bottom w:val="none" w:sz="0" w:space="0" w:color="auto"/>
        <w:right w:val="none" w:sz="0" w:space="0" w:color="auto"/>
      </w:divBdr>
    </w:div>
    <w:div w:id="1497720272">
      <w:bodyDiv w:val="1"/>
      <w:marLeft w:val="0"/>
      <w:marRight w:val="0"/>
      <w:marTop w:val="0"/>
      <w:marBottom w:val="0"/>
      <w:divBdr>
        <w:top w:val="none" w:sz="0" w:space="0" w:color="auto"/>
        <w:left w:val="none" w:sz="0" w:space="0" w:color="auto"/>
        <w:bottom w:val="none" w:sz="0" w:space="0" w:color="auto"/>
        <w:right w:val="none" w:sz="0" w:space="0" w:color="auto"/>
      </w:divBdr>
    </w:div>
    <w:div w:id="1572739815">
      <w:bodyDiv w:val="1"/>
      <w:marLeft w:val="0"/>
      <w:marRight w:val="0"/>
      <w:marTop w:val="0"/>
      <w:marBottom w:val="0"/>
      <w:divBdr>
        <w:top w:val="none" w:sz="0" w:space="0" w:color="auto"/>
        <w:left w:val="none" w:sz="0" w:space="0" w:color="auto"/>
        <w:bottom w:val="none" w:sz="0" w:space="0" w:color="auto"/>
        <w:right w:val="none" w:sz="0" w:space="0" w:color="auto"/>
      </w:divBdr>
    </w:div>
    <w:div w:id="1583635420">
      <w:bodyDiv w:val="1"/>
      <w:marLeft w:val="0"/>
      <w:marRight w:val="0"/>
      <w:marTop w:val="0"/>
      <w:marBottom w:val="0"/>
      <w:divBdr>
        <w:top w:val="none" w:sz="0" w:space="0" w:color="auto"/>
        <w:left w:val="none" w:sz="0" w:space="0" w:color="auto"/>
        <w:bottom w:val="none" w:sz="0" w:space="0" w:color="auto"/>
        <w:right w:val="none" w:sz="0" w:space="0" w:color="auto"/>
      </w:divBdr>
    </w:div>
    <w:div w:id="1890338663">
      <w:bodyDiv w:val="1"/>
      <w:marLeft w:val="0"/>
      <w:marRight w:val="0"/>
      <w:marTop w:val="0"/>
      <w:marBottom w:val="0"/>
      <w:divBdr>
        <w:top w:val="none" w:sz="0" w:space="0" w:color="auto"/>
        <w:left w:val="none" w:sz="0" w:space="0" w:color="auto"/>
        <w:bottom w:val="none" w:sz="0" w:space="0" w:color="auto"/>
        <w:right w:val="none" w:sz="0" w:space="0" w:color="auto"/>
      </w:divBdr>
    </w:div>
    <w:div w:id="1933393273">
      <w:bodyDiv w:val="1"/>
      <w:marLeft w:val="0"/>
      <w:marRight w:val="0"/>
      <w:marTop w:val="0"/>
      <w:marBottom w:val="0"/>
      <w:divBdr>
        <w:top w:val="none" w:sz="0" w:space="0" w:color="auto"/>
        <w:left w:val="none" w:sz="0" w:space="0" w:color="auto"/>
        <w:bottom w:val="none" w:sz="0" w:space="0" w:color="auto"/>
        <w:right w:val="none" w:sz="0" w:space="0" w:color="auto"/>
      </w:divBdr>
    </w:div>
    <w:div w:id="1954089571">
      <w:bodyDiv w:val="1"/>
      <w:marLeft w:val="0"/>
      <w:marRight w:val="0"/>
      <w:marTop w:val="0"/>
      <w:marBottom w:val="0"/>
      <w:divBdr>
        <w:top w:val="none" w:sz="0" w:space="0" w:color="auto"/>
        <w:left w:val="none" w:sz="0" w:space="0" w:color="auto"/>
        <w:bottom w:val="none" w:sz="0" w:space="0" w:color="auto"/>
        <w:right w:val="none" w:sz="0" w:space="0" w:color="auto"/>
      </w:divBdr>
    </w:div>
    <w:div w:id="2057001435">
      <w:bodyDiv w:val="1"/>
      <w:marLeft w:val="0"/>
      <w:marRight w:val="0"/>
      <w:marTop w:val="0"/>
      <w:marBottom w:val="0"/>
      <w:divBdr>
        <w:top w:val="none" w:sz="0" w:space="0" w:color="auto"/>
        <w:left w:val="none" w:sz="0" w:space="0" w:color="auto"/>
        <w:bottom w:val="none" w:sz="0" w:space="0" w:color="auto"/>
        <w:right w:val="none" w:sz="0" w:space="0" w:color="auto"/>
      </w:divBdr>
    </w:div>
    <w:div w:id="2142188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rioritypass.com" TargetMode="External"/><Relationship Id="rId18" Type="http://schemas.openxmlformats.org/officeDocument/2006/relationships/hyperlink" Target="http://www.mastercard.ro"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mastercard.ro" TargetMode="External"/><Relationship Id="rId17" Type="http://schemas.openxmlformats.org/officeDocument/2006/relationships/hyperlink" Target="https://www.prioritypass.com/conditions-of-use" TargetMode="External"/><Relationship Id="rId2" Type="http://schemas.openxmlformats.org/officeDocument/2006/relationships/customXml" Target="../customXml/item2.xml"/><Relationship Id="rId16" Type="http://schemas.openxmlformats.org/officeDocument/2006/relationships/hyperlink" Target="https://www.prioritypass.com/terms-of-u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NULL" TargetMode="External"/><Relationship Id="rId5" Type="http://schemas.openxmlformats.org/officeDocument/2006/relationships/numbering" Target="numbering.xml"/><Relationship Id="rId15" Type="http://schemas.openxmlformats.org/officeDocument/2006/relationships/hyperlink" Target="https://www.prioritypass.com/conditions-of-use" TargetMode="External"/><Relationship Id="rId10" Type="http://schemas.openxmlformats.org/officeDocument/2006/relationships/endnotes" Target="endnotes.xml"/><Relationship Id="rId19" Type="http://schemas.openxmlformats.org/officeDocument/2006/relationships/hyperlink" Target="http://www.priceles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rioritypass.com/terms-of-u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D6B01B96CE6B64E82E97AA78C3FAE76" ma:contentTypeVersion="11" ma:contentTypeDescription="Create a new document." ma:contentTypeScope="" ma:versionID="6f4faaaeb5e5204a04cbc759b623bfcc">
  <xsd:schema xmlns:xsd="http://www.w3.org/2001/XMLSchema" xmlns:xs="http://www.w3.org/2001/XMLSchema" xmlns:p="http://schemas.microsoft.com/office/2006/metadata/properties" xmlns:ns2="b840f413-f485-4041-9716-c7f97cd6f9ed" xmlns:ns3="b394128e-1223-4ae1-aa1f-5684da9e482e" targetNamespace="http://schemas.microsoft.com/office/2006/metadata/properties" ma:root="true" ma:fieldsID="98b0a8d0d914d26083355028956bc011" ns2:_="" ns3:_="">
    <xsd:import namespace="b840f413-f485-4041-9716-c7f97cd6f9ed"/>
    <xsd:import namespace="b394128e-1223-4ae1-aa1f-5684da9e482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40f413-f485-4041-9716-c7f97cd6f9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1b23fba-b63e-4ceb-bd72-a2adfa6ba79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94128e-1223-4ae1-aa1f-5684da9e482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7ddd543-2459-4600-a556-9be367df56ea}" ma:internalName="TaxCatchAll" ma:showField="CatchAllData" ma:web="b394128e-1223-4ae1-aa1f-5684da9e48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840f413-f485-4041-9716-c7f97cd6f9ed">
      <Terms xmlns="http://schemas.microsoft.com/office/infopath/2007/PartnerControls"/>
    </lcf76f155ced4ddcb4097134ff3c332f>
    <TaxCatchAll xmlns="b394128e-1223-4ae1-aa1f-5684da9e482e" xsi:nil="true"/>
  </documentManagement>
</p:properties>
</file>

<file path=customXml/itemProps1.xml><?xml version="1.0" encoding="utf-8"?>
<ds:datastoreItem xmlns:ds="http://schemas.openxmlformats.org/officeDocument/2006/customXml" ds:itemID="{92BAA221-F4C2-42F0-AC62-6AF4F2854A03}">
  <ds:schemaRefs>
    <ds:schemaRef ds:uri="http://schemas.openxmlformats.org/officeDocument/2006/bibliography"/>
  </ds:schemaRefs>
</ds:datastoreItem>
</file>

<file path=customXml/itemProps2.xml><?xml version="1.0" encoding="utf-8"?>
<ds:datastoreItem xmlns:ds="http://schemas.openxmlformats.org/officeDocument/2006/customXml" ds:itemID="{8245ADD7-7020-47B5-9E47-21376607BD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40f413-f485-4041-9716-c7f97cd6f9ed"/>
    <ds:schemaRef ds:uri="b394128e-1223-4ae1-aa1f-5684da9e48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1ED511-4AA5-472C-AC6D-CC4A174C4FD9}">
  <ds:schemaRefs>
    <ds:schemaRef ds:uri="http://schemas.microsoft.com/sharepoint/v3/contenttype/forms"/>
  </ds:schemaRefs>
</ds:datastoreItem>
</file>

<file path=customXml/itemProps4.xml><?xml version="1.0" encoding="utf-8"?>
<ds:datastoreItem xmlns:ds="http://schemas.openxmlformats.org/officeDocument/2006/customXml" ds:itemID="{C3BE565D-23EF-4EFA-871A-C81DF245DFE8}">
  <ds:schemaRefs>
    <ds:schemaRef ds:uri="http://schemas.microsoft.com/office/2006/metadata/properties"/>
    <ds:schemaRef ds:uri="http://schemas.microsoft.com/office/infopath/2007/PartnerControls"/>
    <ds:schemaRef ds:uri="b840f413-f485-4041-9716-c7f97cd6f9ed"/>
    <ds:schemaRef ds:uri="b394128e-1223-4ae1-aa1f-5684da9e482e"/>
  </ds:schemaRefs>
</ds:datastoreItem>
</file>

<file path=docMetadata/LabelInfo.xml><?xml version="1.0" encoding="utf-8"?>
<clbl:labelList xmlns:clbl="http://schemas.microsoft.com/office/2020/mipLabelMetadata">
  <clbl:label id="{4fa8c4ca-abf7-47c6-90df-578e94c0e0cc}" enabled="1" method="Privileged" siteId="{f06fa858-824b-4a85-aacb-f372cfdc282e}" removed="0"/>
  <clbl:label id="{52d3f34b-2a3e-4260-bc90-751048b320e7}" enabled="1" method="Privileged" siteId="{3cd9a8b8-485f-4f5c-83c0-a3e974677057}"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8</Pages>
  <Words>4461</Words>
  <Characters>25433</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Katarina Petrovic</dc:creator>
  <cp:keywords/>
  <dc:description/>
  <cp:lastModifiedBy>Cosmin Georgescu</cp:lastModifiedBy>
  <cp:revision>2</cp:revision>
  <dcterms:created xsi:type="dcterms:W3CDTF">2026-01-09T13:00:00Z</dcterms:created>
  <dcterms:modified xsi:type="dcterms:W3CDTF">2026-01-09T13:00:00Z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a8c4ca-abf7-47c6-90df-578e94c0e0cc_Enabled">
    <vt:lpwstr>True</vt:lpwstr>
  </property>
  <property fmtid="{D5CDD505-2E9C-101B-9397-08002B2CF9AE}" pid="3" name="MSIP_Label_4fa8c4ca-abf7-47c6-90df-578e94c0e0cc_SiteId">
    <vt:lpwstr>f06fa858-824b-4a85-aacb-f372cfdc282e</vt:lpwstr>
  </property>
  <property fmtid="{D5CDD505-2E9C-101B-9397-08002B2CF9AE}" pid="4" name="MSIP_Label_4fa8c4ca-abf7-47c6-90df-578e94c0e0cc_Owner">
    <vt:lpwstr>Yukiko.Lorenzo@mastercard.com</vt:lpwstr>
  </property>
  <property fmtid="{D5CDD505-2E9C-101B-9397-08002B2CF9AE}" pid="5" name="MSIP_Label_4fa8c4ca-abf7-47c6-90df-578e94c0e0cc_SetDate">
    <vt:lpwstr>2021-06-10T18:59:21.6377984Z</vt:lpwstr>
  </property>
  <property fmtid="{D5CDD505-2E9C-101B-9397-08002B2CF9AE}" pid="6" name="MSIP_Label_4fa8c4ca-abf7-47c6-90df-578e94c0e0cc_Name">
    <vt:lpwstr>Internal Use Only</vt:lpwstr>
  </property>
  <property fmtid="{D5CDD505-2E9C-101B-9397-08002B2CF9AE}" pid="7" name="MSIP_Label_4fa8c4ca-abf7-47c6-90df-578e94c0e0cc_Application">
    <vt:lpwstr>Microsoft Azure Information Protection</vt:lpwstr>
  </property>
  <property fmtid="{D5CDD505-2E9C-101B-9397-08002B2CF9AE}" pid="8" name="MSIP_Label_4fa8c4ca-abf7-47c6-90df-578e94c0e0cc_ActionId">
    <vt:lpwstr>b62ec640-0199-430a-b1f9-be590f07570c</vt:lpwstr>
  </property>
  <property fmtid="{D5CDD505-2E9C-101B-9397-08002B2CF9AE}" pid="9" name="MSIP_Label_4fa8c4ca-abf7-47c6-90df-578e94c0e0cc_Parent">
    <vt:lpwstr>11f69597-1723-4eef-9107-d32f8b34fd24</vt:lpwstr>
  </property>
  <property fmtid="{D5CDD505-2E9C-101B-9397-08002B2CF9AE}" pid="10" name="MSIP_Label_4fa8c4ca-abf7-47c6-90df-578e94c0e0cc_Extended_MSFT_Method">
    <vt:lpwstr>Automatic</vt:lpwstr>
  </property>
  <property fmtid="{D5CDD505-2E9C-101B-9397-08002B2CF9AE}" pid="11" name="MSIP_Label_11f69597-1723-4eef-9107-d32f8b34fd24_Enabled">
    <vt:lpwstr>true</vt:lpwstr>
  </property>
  <property fmtid="{D5CDD505-2E9C-101B-9397-08002B2CF9AE}" pid="12" name="MSIP_Label_11f69597-1723-4eef-9107-d32f8b34fd24_SetDate">
    <vt:lpwstr>2023-04-25T09:14:51Z</vt:lpwstr>
  </property>
  <property fmtid="{D5CDD505-2E9C-101B-9397-08002B2CF9AE}" pid="13" name="MSIP_Label_11f69597-1723-4eef-9107-d32f8b34fd24_Method">
    <vt:lpwstr>Standard</vt:lpwstr>
  </property>
  <property fmtid="{D5CDD505-2E9C-101B-9397-08002B2CF9AE}" pid="14" name="MSIP_Label_11f69597-1723-4eef-9107-d32f8b34fd24_Name">
    <vt:lpwstr>11f69597-1723-4eef-9107-d32f8b34fd24</vt:lpwstr>
  </property>
  <property fmtid="{D5CDD505-2E9C-101B-9397-08002B2CF9AE}" pid="15" name="MSIP_Label_11f69597-1723-4eef-9107-d32f8b34fd24_SiteId">
    <vt:lpwstr>f06fa858-824b-4a85-aacb-f372cfdc282e</vt:lpwstr>
  </property>
  <property fmtid="{D5CDD505-2E9C-101B-9397-08002B2CF9AE}" pid="16" name="MSIP_Label_11f69597-1723-4eef-9107-d32f8b34fd24_ActionId">
    <vt:lpwstr>b62ec640-0199-430a-b1f9-be590f07570c</vt:lpwstr>
  </property>
  <property fmtid="{D5CDD505-2E9C-101B-9397-08002B2CF9AE}" pid="17" name="MSIP_Label_11f69597-1723-4eef-9107-d32f8b34fd24_ContentBits">
    <vt:lpwstr>0</vt:lpwstr>
  </property>
  <property fmtid="{D5CDD505-2E9C-101B-9397-08002B2CF9AE}" pid="18" name="ContentTypeId">
    <vt:lpwstr>0x010100ED6B01B96CE6B64E82E97AA78C3FAE76</vt:lpwstr>
  </property>
</Properties>
</file>